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9E9DC" w14:textId="03E71D0A" w:rsidR="00A52AAF" w:rsidRDefault="00D57B86" w:rsidP="00A52AAF">
      <w:pPr>
        <w:jc w:val="center"/>
        <w:rPr>
          <w:b/>
        </w:rPr>
      </w:pPr>
      <w:r>
        <w:rPr>
          <w:b/>
        </w:rPr>
        <w:t xml:space="preserve">                                                 </w:t>
      </w:r>
      <w:r w:rsidR="00A52AAF" w:rsidRPr="00423EB0">
        <w:rPr>
          <w:b/>
        </w:rPr>
        <w:t xml:space="preserve">Essex Coastal Forum </w:t>
      </w:r>
      <w:r w:rsidR="00A52AAF">
        <w:rPr>
          <w:b/>
        </w:rPr>
        <w:t>meeting – Meeting Notes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2940"/>
        <w:gridCol w:w="5577"/>
      </w:tblGrid>
      <w:tr w:rsidR="00A52AAF" w:rsidRPr="00E91C70" w14:paraId="2FA4D461" w14:textId="77777777" w:rsidTr="00554D57">
        <w:tc>
          <w:tcPr>
            <w:tcW w:w="1563" w:type="dxa"/>
            <w:shd w:val="clear" w:color="auto" w:fill="E6E6E6"/>
            <w:tcMar>
              <w:top w:w="57" w:type="dxa"/>
              <w:bottom w:w="57" w:type="dxa"/>
            </w:tcMar>
          </w:tcPr>
          <w:p w14:paraId="1EBD879F"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Date:</w:t>
            </w:r>
          </w:p>
        </w:tc>
        <w:tc>
          <w:tcPr>
            <w:tcW w:w="8517" w:type="dxa"/>
            <w:gridSpan w:val="2"/>
            <w:tcMar>
              <w:top w:w="57" w:type="dxa"/>
              <w:bottom w:w="57" w:type="dxa"/>
            </w:tcMar>
          </w:tcPr>
          <w:p w14:paraId="6808AB69" w14:textId="7CB2F33E" w:rsidR="00A52AAF" w:rsidRPr="00346DE6" w:rsidRDefault="004C3EB8" w:rsidP="00554D57">
            <w:r>
              <w:t>2</w:t>
            </w:r>
            <w:r w:rsidRPr="004C3EB8">
              <w:rPr>
                <w:vertAlign w:val="superscript"/>
              </w:rPr>
              <w:t>nd</w:t>
            </w:r>
            <w:r>
              <w:t xml:space="preserve"> July</w:t>
            </w:r>
            <w:r w:rsidR="00184BD4">
              <w:t xml:space="preserve"> 2019</w:t>
            </w:r>
          </w:p>
        </w:tc>
      </w:tr>
      <w:tr w:rsidR="00A52AAF" w:rsidRPr="00E91C70" w14:paraId="5364E97B" w14:textId="77777777" w:rsidTr="00554D57">
        <w:tc>
          <w:tcPr>
            <w:tcW w:w="1563" w:type="dxa"/>
            <w:shd w:val="clear" w:color="auto" w:fill="E6E6E6"/>
            <w:tcMar>
              <w:top w:w="57" w:type="dxa"/>
              <w:bottom w:w="57" w:type="dxa"/>
            </w:tcMar>
          </w:tcPr>
          <w:p w14:paraId="61746308"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Time:</w:t>
            </w:r>
          </w:p>
        </w:tc>
        <w:tc>
          <w:tcPr>
            <w:tcW w:w="8517" w:type="dxa"/>
            <w:gridSpan w:val="2"/>
            <w:tcMar>
              <w:top w:w="57" w:type="dxa"/>
              <w:bottom w:w="57" w:type="dxa"/>
            </w:tcMar>
          </w:tcPr>
          <w:p w14:paraId="490802EC" w14:textId="62E3EB5E" w:rsidR="00A52AAF" w:rsidRPr="00E91C70" w:rsidRDefault="00A52AAF" w:rsidP="00554D57">
            <w:pPr>
              <w:pStyle w:val="Header"/>
              <w:tabs>
                <w:tab w:val="clear" w:pos="4320"/>
                <w:tab w:val="clear" w:pos="8640"/>
              </w:tabs>
              <w:rPr>
                <w:rFonts w:ascii="Arial" w:hAnsi="Arial" w:cs="Arial"/>
              </w:rPr>
            </w:pPr>
            <w:r>
              <w:rPr>
                <w:rFonts w:ascii="Arial" w:hAnsi="Arial" w:cs="Arial"/>
              </w:rPr>
              <w:t>10.</w:t>
            </w:r>
            <w:r w:rsidR="004C3EB8">
              <w:rPr>
                <w:rFonts w:ascii="Arial" w:hAnsi="Arial" w:cs="Arial"/>
              </w:rPr>
              <w:t>3</w:t>
            </w:r>
            <w:r>
              <w:rPr>
                <w:rFonts w:ascii="Arial" w:hAnsi="Arial" w:cs="Arial"/>
              </w:rPr>
              <w:t>0 – 12.</w:t>
            </w:r>
            <w:r w:rsidR="004C3EB8">
              <w:rPr>
                <w:rFonts w:ascii="Arial" w:hAnsi="Arial" w:cs="Arial"/>
              </w:rPr>
              <w:t>3</w:t>
            </w:r>
            <w:r>
              <w:rPr>
                <w:rFonts w:ascii="Arial" w:hAnsi="Arial" w:cs="Arial"/>
              </w:rPr>
              <w:t>0 pm</w:t>
            </w:r>
          </w:p>
        </w:tc>
      </w:tr>
      <w:tr w:rsidR="00A52AAF" w:rsidRPr="00E91C70" w14:paraId="6FD7F592" w14:textId="77777777" w:rsidTr="00554D57">
        <w:tc>
          <w:tcPr>
            <w:tcW w:w="1563" w:type="dxa"/>
            <w:shd w:val="clear" w:color="auto" w:fill="E6E6E6"/>
            <w:tcMar>
              <w:top w:w="57" w:type="dxa"/>
              <w:bottom w:w="57" w:type="dxa"/>
            </w:tcMar>
          </w:tcPr>
          <w:p w14:paraId="615DF40A" w14:textId="77777777" w:rsidR="00A52AAF" w:rsidRPr="00E91C70" w:rsidRDefault="00A52AAF" w:rsidP="00554D57">
            <w:pPr>
              <w:pStyle w:val="Header"/>
              <w:tabs>
                <w:tab w:val="clear" w:pos="4320"/>
                <w:tab w:val="clear" w:pos="8640"/>
              </w:tabs>
              <w:rPr>
                <w:rFonts w:ascii="Arial" w:hAnsi="Arial" w:cs="Arial"/>
                <w:b/>
              </w:rPr>
            </w:pPr>
            <w:r w:rsidRPr="00E91C70">
              <w:rPr>
                <w:rFonts w:ascii="Arial" w:hAnsi="Arial" w:cs="Arial"/>
                <w:b/>
              </w:rPr>
              <w:t>Venue:</w:t>
            </w:r>
          </w:p>
        </w:tc>
        <w:tc>
          <w:tcPr>
            <w:tcW w:w="8517" w:type="dxa"/>
            <w:gridSpan w:val="2"/>
            <w:tcMar>
              <w:top w:w="57" w:type="dxa"/>
              <w:bottom w:w="57" w:type="dxa"/>
            </w:tcMar>
          </w:tcPr>
          <w:p w14:paraId="6C681419" w14:textId="11928E61" w:rsidR="00A52AAF" w:rsidRPr="009F1229" w:rsidRDefault="004C3EB8" w:rsidP="00554D57">
            <w:r>
              <w:t xml:space="preserve">Council Chamber, Council Offices, Thurrock Council, </w:t>
            </w:r>
            <w:r w:rsidRPr="004C3EB8">
              <w:t xml:space="preserve">New Road, </w:t>
            </w:r>
            <w:proofErr w:type="spellStart"/>
            <w:r w:rsidRPr="004C3EB8">
              <w:t>Grays</w:t>
            </w:r>
            <w:proofErr w:type="spellEnd"/>
            <w:r w:rsidRPr="004C3EB8">
              <w:t>, RM17 6SL</w:t>
            </w:r>
          </w:p>
        </w:tc>
      </w:tr>
      <w:tr w:rsidR="00A52AAF" w:rsidRPr="00E91C70" w14:paraId="0D96DECB" w14:textId="77777777" w:rsidTr="00554D57">
        <w:tc>
          <w:tcPr>
            <w:tcW w:w="1563" w:type="dxa"/>
            <w:shd w:val="clear" w:color="auto" w:fill="E6E6E6"/>
            <w:tcMar>
              <w:top w:w="57" w:type="dxa"/>
              <w:bottom w:w="57" w:type="dxa"/>
            </w:tcMar>
          </w:tcPr>
          <w:p w14:paraId="4AF4D0DC" w14:textId="77777777" w:rsidR="00A52AAF" w:rsidRPr="00E91C70" w:rsidRDefault="00A52AAF" w:rsidP="00554D57">
            <w:pPr>
              <w:pStyle w:val="Header"/>
              <w:tabs>
                <w:tab w:val="clear" w:pos="4320"/>
                <w:tab w:val="clear" w:pos="8640"/>
              </w:tabs>
              <w:rPr>
                <w:rFonts w:ascii="Arial" w:hAnsi="Arial" w:cs="Arial"/>
                <w:b/>
              </w:rPr>
            </w:pPr>
            <w:r>
              <w:rPr>
                <w:rFonts w:ascii="Arial" w:hAnsi="Arial" w:cs="Arial"/>
                <w:b/>
              </w:rPr>
              <w:t>Chairman</w:t>
            </w:r>
            <w:r w:rsidRPr="00E91C70">
              <w:rPr>
                <w:rFonts w:ascii="Arial" w:hAnsi="Arial" w:cs="Arial"/>
                <w:b/>
              </w:rPr>
              <w:t>:</w:t>
            </w:r>
          </w:p>
        </w:tc>
        <w:tc>
          <w:tcPr>
            <w:tcW w:w="8517" w:type="dxa"/>
            <w:gridSpan w:val="2"/>
            <w:tcMar>
              <w:top w:w="57" w:type="dxa"/>
              <w:bottom w:w="57" w:type="dxa"/>
            </w:tcMar>
          </w:tcPr>
          <w:p w14:paraId="2CFD5446" w14:textId="77777777" w:rsidR="00A52AAF" w:rsidRPr="00E91C70" w:rsidRDefault="00A52AAF" w:rsidP="00554D57">
            <w:pPr>
              <w:pStyle w:val="Header"/>
              <w:tabs>
                <w:tab w:val="clear" w:pos="4320"/>
                <w:tab w:val="clear" w:pos="8640"/>
              </w:tabs>
              <w:rPr>
                <w:rFonts w:ascii="Arial" w:hAnsi="Arial" w:cs="Arial"/>
              </w:rPr>
            </w:pPr>
            <w:r w:rsidRPr="00D25CC5">
              <w:rPr>
                <w:rFonts w:ascii="Arial" w:hAnsi="Arial" w:cs="Arial"/>
              </w:rPr>
              <w:t xml:space="preserve">Cllr </w:t>
            </w:r>
            <w:r>
              <w:rPr>
                <w:rFonts w:ascii="Arial" w:hAnsi="Arial" w:cs="Arial"/>
              </w:rPr>
              <w:t>Simon Walsh</w:t>
            </w:r>
            <w:r w:rsidRPr="00D25CC5">
              <w:rPr>
                <w:rFonts w:ascii="Arial" w:hAnsi="Arial" w:cs="Arial"/>
              </w:rPr>
              <w:t xml:space="preserve"> </w:t>
            </w:r>
            <w:r>
              <w:rPr>
                <w:rFonts w:ascii="Arial" w:hAnsi="Arial" w:cs="Arial"/>
              </w:rPr>
              <w:t>(SW)</w:t>
            </w:r>
            <w:r>
              <w:rPr>
                <w:rFonts w:ascii="Arial" w:hAnsi="Arial" w:cs="Arial"/>
              </w:rPr>
              <w:tab/>
              <w:t>Essex County Council (ECC)</w:t>
            </w:r>
          </w:p>
        </w:tc>
      </w:tr>
      <w:tr w:rsidR="00A52AAF" w:rsidRPr="00E91C70" w14:paraId="251517EF" w14:textId="77777777" w:rsidTr="00554D57">
        <w:tc>
          <w:tcPr>
            <w:tcW w:w="1563" w:type="dxa"/>
            <w:shd w:val="clear" w:color="auto" w:fill="E6E6E6"/>
            <w:tcMar>
              <w:top w:w="57" w:type="dxa"/>
              <w:bottom w:w="57" w:type="dxa"/>
            </w:tcMar>
          </w:tcPr>
          <w:p w14:paraId="6FEDD1A8" w14:textId="77777777" w:rsidR="00A52AAF" w:rsidRDefault="00A52AAF" w:rsidP="00554D57">
            <w:pPr>
              <w:pStyle w:val="Header"/>
              <w:tabs>
                <w:tab w:val="clear" w:pos="4320"/>
                <w:tab w:val="clear" w:pos="8640"/>
              </w:tabs>
              <w:rPr>
                <w:rFonts w:ascii="Arial" w:hAnsi="Arial" w:cs="Arial"/>
                <w:b/>
              </w:rPr>
            </w:pPr>
            <w:r w:rsidRPr="00E91C70">
              <w:rPr>
                <w:rFonts w:ascii="Arial" w:hAnsi="Arial" w:cs="Arial"/>
                <w:b/>
              </w:rPr>
              <w:t>Attendees:</w:t>
            </w:r>
          </w:p>
          <w:p w14:paraId="119117EA" w14:textId="77777777" w:rsidR="00A52AAF" w:rsidRDefault="00A52AAF" w:rsidP="00554D57">
            <w:pPr>
              <w:pStyle w:val="Header"/>
              <w:tabs>
                <w:tab w:val="clear" w:pos="4320"/>
                <w:tab w:val="clear" w:pos="8640"/>
              </w:tabs>
              <w:rPr>
                <w:rFonts w:ascii="Arial" w:hAnsi="Arial" w:cs="Arial"/>
                <w:b/>
              </w:rPr>
            </w:pPr>
          </w:p>
          <w:p w14:paraId="064F257B" w14:textId="77777777" w:rsidR="00A52AAF" w:rsidRDefault="00A52AAF" w:rsidP="00554D57">
            <w:pPr>
              <w:pStyle w:val="Header"/>
              <w:tabs>
                <w:tab w:val="clear" w:pos="4320"/>
                <w:tab w:val="clear" w:pos="8640"/>
              </w:tabs>
              <w:rPr>
                <w:rFonts w:ascii="Arial" w:hAnsi="Arial" w:cs="Arial"/>
                <w:b/>
              </w:rPr>
            </w:pPr>
          </w:p>
          <w:p w14:paraId="255D9F60" w14:textId="77777777" w:rsidR="00A52AAF" w:rsidRDefault="00A52AAF" w:rsidP="00554D57">
            <w:pPr>
              <w:pStyle w:val="Header"/>
              <w:tabs>
                <w:tab w:val="clear" w:pos="4320"/>
                <w:tab w:val="clear" w:pos="8640"/>
              </w:tabs>
              <w:rPr>
                <w:rFonts w:ascii="Arial" w:hAnsi="Arial" w:cs="Arial"/>
                <w:b/>
              </w:rPr>
            </w:pPr>
          </w:p>
          <w:p w14:paraId="13B7E87D" w14:textId="77777777" w:rsidR="00A52AAF" w:rsidRDefault="00A52AAF" w:rsidP="00554D57">
            <w:pPr>
              <w:pStyle w:val="Header"/>
              <w:tabs>
                <w:tab w:val="clear" w:pos="4320"/>
                <w:tab w:val="clear" w:pos="8640"/>
              </w:tabs>
              <w:rPr>
                <w:rFonts w:ascii="Arial" w:hAnsi="Arial" w:cs="Arial"/>
                <w:b/>
              </w:rPr>
            </w:pPr>
          </w:p>
          <w:p w14:paraId="115EC93F" w14:textId="77777777" w:rsidR="00A52AAF" w:rsidRDefault="00A52AAF" w:rsidP="00554D57">
            <w:pPr>
              <w:pStyle w:val="Header"/>
              <w:tabs>
                <w:tab w:val="clear" w:pos="4320"/>
                <w:tab w:val="clear" w:pos="8640"/>
              </w:tabs>
              <w:rPr>
                <w:rFonts w:ascii="Arial" w:hAnsi="Arial" w:cs="Arial"/>
                <w:b/>
              </w:rPr>
            </w:pPr>
          </w:p>
          <w:p w14:paraId="7C5B3473" w14:textId="77777777" w:rsidR="00A52AAF" w:rsidRDefault="00A52AAF" w:rsidP="00554D57">
            <w:pPr>
              <w:pStyle w:val="Header"/>
              <w:tabs>
                <w:tab w:val="clear" w:pos="4320"/>
                <w:tab w:val="clear" w:pos="8640"/>
              </w:tabs>
              <w:rPr>
                <w:rFonts w:ascii="Arial" w:hAnsi="Arial" w:cs="Arial"/>
                <w:b/>
              </w:rPr>
            </w:pPr>
          </w:p>
          <w:p w14:paraId="51F81351" w14:textId="77777777" w:rsidR="00A52AAF" w:rsidRDefault="00A52AAF" w:rsidP="00554D57">
            <w:pPr>
              <w:pStyle w:val="Header"/>
              <w:tabs>
                <w:tab w:val="clear" w:pos="4320"/>
                <w:tab w:val="clear" w:pos="8640"/>
              </w:tabs>
              <w:rPr>
                <w:rFonts w:ascii="Arial" w:hAnsi="Arial" w:cs="Arial"/>
                <w:b/>
              </w:rPr>
            </w:pPr>
          </w:p>
          <w:p w14:paraId="3509E7DD" w14:textId="77777777" w:rsidR="00A52AAF" w:rsidRDefault="00A52AAF" w:rsidP="00554D57">
            <w:pPr>
              <w:pStyle w:val="Header"/>
              <w:tabs>
                <w:tab w:val="clear" w:pos="4320"/>
                <w:tab w:val="clear" w:pos="8640"/>
              </w:tabs>
              <w:rPr>
                <w:rFonts w:ascii="Arial" w:hAnsi="Arial" w:cs="Arial"/>
                <w:b/>
              </w:rPr>
            </w:pPr>
          </w:p>
          <w:p w14:paraId="5810D02B" w14:textId="77777777" w:rsidR="00A52AAF" w:rsidRDefault="00A52AAF" w:rsidP="00554D57">
            <w:pPr>
              <w:pStyle w:val="Header"/>
              <w:tabs>
                <w:tab w:val="clear" w:pos="4320"/>
                <w:tab w:val="clear" w:pos="8640"/>
              </w:tabs>
              <w:rPr>
                <w:rFonts w:ascii="Arial" w:hAnsi="Arial" w:cs="Arial"/>
                <w:b/>
              </w:rPr>
            </w:pPr>
          </w:p>
          <w:p w14:paraId="180ED505" w14:textId="77777777" w:rsidR="00A52AAF" w:rsidRDefault="00A52AAF" w:rsidP="00554D57">
            <w:pPr>
              <w:pStyle w:val="Header"/>
              <w:tabs>
                <w:tab w:val="clear" w:pos="4320"/>
                <w:tab w:val="clear" w:pos="8640"/>
              </w:tabs>
              <w:rPr>
                <w:rFonts w:ascii="Arial" w:hAnsi="Arial" w:cs="Arial"/>
                <w:b/>
              </w:rPr>
            </w:pPr>
          </w:p>
          <w:p w14:paraId="0C0EDAAA" w14:textId="77777777" w:rsidR="00A52AAF" w:rsidRDefault="00A52AAF" w:rsidP="00554D57">
            <w:pPr>
              <w:pStyle w:val="Header"/>
              <w:tabs>
                <w:tab w:val="clear" w:pos="4320"/>
                <w:tab w:val="clear" w:pos="8640"/>
              </w:tabs>
              <w:rPr>
                <w:rFonts w:ascii="Arial" w:hAnsi="Arial" w:cs="Arial"/>
                <w:b/>
              </w:rPr>
            </w:pPr>
          </w:p>
          <w:p w14:paraId="30E767ED" w14:textId="77777777" w:rsidR="00A52AAF" w:rsidRDefault="00A52AAF" w:rsidP="00554D57">
            <w:pPr>
              <w:pStyle w:val="Header"/>
              <w:tabs>
                <w:tab w:val="clear" w:pos="4320"/>
                <w:tab w:val="clear" w:pos="8640"/>
              </w:tabs>
              <w:rPr>
                <w:rFonts w:ascii="Arial" w:hAnsi="Arial" w:cs="Arial"/>
                <w:b/>
                <w:color w:val="000000"/>
              </w:rPr>
            </w:pPr>
          </w:p>
          <w:p w14:paraId="388AC378" w14:textId="77777777" w:rsidR="004044F2" w:rsidRDefault="004044F2" w:rsidP="00554D57">
            <w:pPr>
              <w:pStyle w:val="Header"/>
              <w:tabs>
                <w:tab w:val="clear" w:pos="4320"/>
                <w:tab w:val="clear" w:pos="8640"/>
              </w:tabs>
              <w:rPr>
                <w:rFonts w:ascii="Arial" w:hAnsi="Arial" w:cs="Arial"/>
                <w:b/>
                <w:color w:val="000000"/>
              </w:rPr>
            </w:pPr>
          </w:p>
          <w:p w14:paraId="3E799A4D" w14:textId="77777777" w:rsidR="004044F2" w:rsidRDefault="004044F2" w:rsidP="00554D57">
            <w:pPr>
              <w:pStyle w:val="Header"/>
              <w:tabs>
                <w:tab w:val="clear" w:pos="4320"/>
                <w:tab w:val="clear" w:pos="8640"/>
              </w:tabs>
              <w:rPr>
                <w:rFonts w:ascii="Arial" w:hAnsi="Arial" w:cs="Arial"/>
                <w:b/>
                <w:color w:val="000000"/>
              </w:rPr>
            </w:pPr>
          </w:p>
          <w:p w14:paraId="5A214F4B" w14:textId="77777777" w:rsidR="004044F2" w:rsidRDefault="004044F2" w:rsidP="00554D57">
            <w:pPr>
              <w:pStyle w:val="Header"/>
              <w:tabs>
                <w:tab w:val="clear" w:pos="4320"/>
                <w:tab w:val="clear" w:pos="8640"/>
              </w:tabs>
              <w:rPr>
                <w:rFonts w:ascii="Arial" w:hAnsi="Arial" w:cs="Arial"/>
                <w:b/>
                <w:color w:val="000000"/>
              </w:rPr>
            </w:pPr>
          </w:p>
          <w:p w14:paraId="4AEBC97C" w14:textId="77777777" w:rsidR="00B97CF2" w:rsidRDefault="00B97CF2" w:rsidP="00554D57">
            <w:pPr>
              <w:pStyle w:val="Header"/>
              <w:tabs>
                <w:tab w:val="clear" w:pos="4320"/>
                <w:tab w:val="clear" w:pos="8640"/>
              </w:tabs>
              <w:rPr>
                <w:rFonts w:ascii="Arial" w:hAnsi="Arial" w:cs="Arial"/>
                <w:b/>
                <w:color w:val="000000"/>
              </w:rPr>
            </w:pPr>
          </w:p>
          <w:p w14:paraId="0068DC69" w14:textId="77777777" w:rsidR="00A52AAF" w:rsidRPr="001610C9" w:rsidRDefault="00A52AAF" w:rsidP="00554D57">
            <w:pPr>
              <w:pStyle w:val="Header"/>
              <w:tabs>
                <w:tab w:val="clear" w:pos="4320"/>
                <w:tab w:val="clear" w:pos="8640"/>
              </w:tabs>
              <w:rPr>
                <w:rFonts w:ascii="Arial" w:hAnsi="Arial" w:cs="Arial"/>
                <w:b/>
                <w:color w:val="000000"/>
              </w:rPr>
            </w:pPr>
            <w:r>
              <w:rPr>
                <w:rFonts w:ascii="Arial" w:hAnsi="Arial" w:cs="Arial"/>
                <w:b/>
                <w:color w:val="000000"/>
              </w:rPr>
              <w:t>In attendance:</w:t>
            </w:r>
          </w:p>
          <w:p w14:paraId="51DC69B5" w14:textId="77777777" w:rsidR="00A52AAF" w:rsidRPr="00E91C70" w:rsidRDefault="00A52AAF" w:rsidP="00554D57">
            <w:pPr>
              <w:pStyle w:val="Header"/>
              <w:tabs>
                <w:tab w:val="clear" w:pos="4320"/>
                <w:tab w:val="clear" w:pos="8640"/>
              </w:tabs>
              <w:rPr>
                <w:rFonts w:ascii="Arial" w:hAnsi="Arial" w:cs="Arial"/>
                <w:b/>
              </w:rPr>
            </w:pPr>
          </w:p>
        </w:tc>
        <w:tc>
          <w:tcPr>
            <w:tcW w:w="2940" w:type="dxa"/>
            <w:tcMar>
              <w:top w:w="57" w:type="dxa"/>
              <w:bottom w:w="57" w:type="dxa"/>
            </w:tcMar>
          </w:tcPr>
          <w:p w14:paraId="11BB9BE6" w14:textId="2EC99210" w:rsidR="00070FFD" w:rsidRPr="00070FFD" w:rsidRDefault="00070FFD" w:rsidP="00070FFD">
            <w:pPr>
              <w:pStyle w:val="Header"/>
              <w:rPr>
                <w:rFonts w:ascii="Arial" w:hAnsi="Arial" w:cs="Arial"/>
                <w:color w:val="000000"/>
              </w:rPr>
            </w:pPr>
            <w:r w:rsidRPr="00070FFD">
              <w:rPr>
                <w:rFonts w:ascii="Arial" w:hAnsi="Arial" w:cs="Arial"/>
                <w:color w:val="000000"/>
              </w:rPr>
              <w:t>Mark Johnson (MJ)</w:t>
            </w:r>
          </w:p>
          <w:p w14:paraId="65588A70" w14:textId="14B647E3" w:rsidR="00070FFD" w:rsidRPr="00070FFD" w:rsidRDefault="00070FFD" w:rsidP="00070FFD">
            <w:pPr>
              <w:pStyle w:val="Header"/>
              <w:rPr>
                <w:rFonts w:ascii="Arial" w:hAnsi="Arial" w:cs="Arial"/>
                <w:color w:val="000000"/>
              </w:rPr>
            </w:pPr>
            <w:r w:rsidRPr="00070FFD">
              <w:rPr>
                <w:rFonts w:ascii="Arial" w:hAnsi="Arial" w:cs="Arial"/>
                <w:color w:val="000000"/>
              </w:rPr>
              <w:t>John Lindsay (JL)</w:t>
            </w:r>
          </w:p>
          <w:p w14:paraId="10C3DA42" w14:textId="5E635048" w:rsidR="00070FFD" w:rsidRPr="00070FFD" w:rsidRDefault="00070FFD" w:rsidP="00070FFD">
            <w:pPr>
              <w:pStyle w:val="Header"/>
              <w:rPr>
                <w:rFonts w:ascii="Arial" w:hAnsi="Arial" w:cs="Arial"/>
                <w:color w:val="000000"/>
              </w:rPr>
            </w:pPr>
            <w:r w:rsidRPr="00070FFD">
              <w:rPr>
                <w:rFonts w:ascii="Arial" w:hAnsi="Arial" w:cs="Arial"/>
                <w:color w:val="000000"/>
              </w:rPr>
              <w:t xml:space="preserve">Mark </w:t>
            </w:r>
            <w:proofErr w:type="spellStart"/>
            <w:r w:rsidRPr="00070FFD">
              <w:rPr>
                <w:rFonts w:ascii="Arial" w:hAnsi="Arial" w:cs="Arial"/>
                <w:color w:val="000000"/>
              </w:rPr>
              <w:t>Nowers</w:t>
            </w:r>
            <w:proofErr w:type="spellEnd"/>
            <w:r w:rsidRPr="00070FFD">
              <w:rPr>
                <w:rFonts w:ascii="Arial" w:hAnsi="Arial" w:cs="Arial"/>
                <w:color w:val="000000"/>
              </w:rPr>
              <w:t xml:space="preserve"> (MN)</w:t>
            </w:r>
          </w:p>
          <w:p w14:paraId="371E7A2A" w14:textId="79845949" w:rsidR="00070FFD" w:rsidRPr="00070FFD" w:rsidRDefault="00070FFD" w:rsidP="00070FFD">
            <w:pPr>
              <w:pStyle w:val="Header"/>
              <w:rPr>
                <w:rFonts w:ascii="Arial" w:hAnsi="Arial" w:cs="Arial"/>
                <w:color w:val="000000"/>
              </w:rPr>
            </w:pPr>
            <w:r w:rsidRPr="00070FFD">
              <w:rPr>
                <w:rFonts w:ascii="Arial" w:hAnsi="Arial" w:cs="Arial"/>
                <w:color w:val="000000"/>
              </w:rPr>
              <w:t>Andrew St Joseph (ASJ)</w:t>
            </w:r>
          </w:p>
          <w:p w14:paraId="12CE0AED" w14:textId="6DA3AFD7" w:rsidR="00070FFD" w:rsidRPr="00070FFD" w:rsidRDefault="00070FFD" w:rsidP="00070FFD">
            <w:pPr>
              <w:pStyle w:val="Header"/>
              <w:rPr>
                <w:rFonts w:ascii="Arial" w:hAnsi="Arial" w:cs="Arial"/>
                <w:color w:val="000000"/>
              </w:rPr>
            </w:pPr>
            <w:r w:rsidRPr="00070FFD">
              <w:rPr>
                <w:rFonts w:ascii="Arial" w:hAnsi="Arial" w:cs="Arial"/>
                <w:color w:val="000000"/>
              </w:rPr>
              <w:t xml:space="preserve">James </w:t>
            </w:r>
            <w:proofErr w:type="spellStart"/>
            <w:r w:rsidRPr="00070FFD">
              <w:rPr>
                <w:rFonts w:ascii="Arial" w:hAnsi="Arial" w:cs="Arial"/>
                <w:color w:val="000000"/>
              </w:rPr>
              <w:t>Ennos</w:t>
            </w:r>
            <w:proofErr w:type="spellEnd"/>
            <w:r w:rsidRPr="00070FFD">
              <w:rPr>
                <w:rFonts w:ascii="Arial" w:hAnsi="Arial" w:cs="Arial"/>
                <w:color w:val="000000"/>
              </w:rPr>
              <w:t xml:space="preserve"> (JE)</w:t>
            </w:r>
          </w:p>
          <w:p w14:paraId="0585D4DB" w14:textId="7F09C16D" w:rsidR="00070FFD" w:rsidRPr="00070FFD" w:rsidRDefault="00070FFD" w:rsidP="00070FFD">
            <w:pPr>
              <w:pStyle w:val="Header"/>
              <w:rPr>
                <w:rFonts w:ascii="Arial" w:hAnsi="Arial" w:cs="Arial"/>
                <w:color w:val="000000"/>
              </w:rPr>
            </w:pPr>
            <w:r w:rsidRPr="00070FFD">
              <w:rPr>
                <w:rFonts w:ascii="Arial" w:hAnsi="Arial" w:cs="Arial"/>
                <w:color w:val="000000"/>
              </w:rPr>
              <w:t>Matt Wilson (MW)</w:t>
            </w:r>
          </w:p>
          <w:p w14:paraId="0DE6D92F" w14:textId="6964C73A" w:rsidR="00070FFD" w:rsidRPr="00070FFD" w:rsidRDefault="00070FFD" w:rsidP="00070FFD">
            <w:pPr>
              <w:pStyle w:val="Header"/>
              <w:rPr>
                <w:rFonts w:ascii="Arial" w:hAnsi="Arial" w:cs="Arial"/>
                <w:color w:val="000000"/>
              </w:rPr>
            </w:pPr>
            <w:r w:rsidRPr="00070FFD">
              <w:rPr>
                <w:rFonts w:ascii="Arial" w:hAnsi="Arial" w:cs="Arial"/>
                <w:color w:val="000000"/>
              </w:rPr>
              <w:t>Trudie Bragg (TB)</w:t>
            </w:r>
          </w:p>
          <w:p w14:paraId="1F75D435" w14:textId="71B21124" w:rsidR="00070FFD" w:rsidRPr="00070FFD" w:rsidRDefault="00070FFD" w:rsidP="00070FFD">
            <w:pPr>
              <w:pStyle w:val="Header"/>
              <w:rPr>
                <w:rFonts w:ascii="Arial" w:hAnsi="Arial" w:cs="Arial"/>
                <w:color w:val="000000"/>
              </w:rPr>
            </w:pPr>
            <w:r w:rsidRPr="00070FFD">
              <w:rPr>
                <w:rFonts w:ascii="Arial" w:hAnsi="Arial" w:cs="Arial"/>
                <w:color w:val="000000"/>
              </w:rPr>
              <w:t>Mark Platt</w:t>
            </w:r>
            <w:r>
              <w:rPr>
                <w:rFonts w:ascii="Arial" w:hAnsi="Arial" w:cs="Arial"/>
                <w:color w:val="000000"/>
              </w:rPr>
              <w:t xml:space="preserve"> (MP)</w:t>
            </w:r>
          </w:p>
          <w:p w14:paraId="065AB2EC" w14:textId="2270B4DC" w:rsidR="00070FFD" w:rsidRPr="00070FFD" w:rsidRDefault="00070FFD" w:rsidP="00070FFD">
            <w:pPr>
              <w:pStyle w:val="Header"/>
              <w:rPr>
                <w:rFonts w:ascii="Arial" w:hAnsi="Arial" w:cs="Arial"/>
                <w:color w:val="000000"/>
              </w:rPr>
            </w:pPr>
            <w:r w:rsidRPr="00070FFD">
              <w:rPr>
                <w:rFonts w:ascii="Arial" w:hAnsi="Arial" w:cs="Arial"/>
                <w:color w:val="000000"/>
              </w:rPr>
              <w:t>Paula Chapman</w:t>
            </w:r>
            <w:r>
              <w:rPr>
                <w:rFonts w:ascii="Arial" w:hAnsi="Arial" w:cs="Arial"/>
                <w:color w:val="000000"/>
              </w:rPr>
              <w:t xml:space="preserve"> (PC)</w:t>
            </w:r>
          </w:p>
          <w:p w14:paraId="618257D4" w14:textId="3264CBD5" w:rsidR="00070FFD" w:rsidRPr="00070FFD" w:rsidRDefault="00070FFD" w:rsidP="00070FFD">
            <w:pPr>
              <w:pStyle w:val="Header"/>
              <w:rPr>
                <w:rFonts w:ascii="Arial" w:hAnsi="Arial" w:cs="Arial"/>
                <w:color w:val="000000"/>
              </w:rPr>
            </w:pPr>
            <w:r w:rsidRPr="00070FFD">
              <w:rPr>
                <w:rFonts w:ascii="Arial" w:hAnsi="Arial" w:cs="Arial"/>
                <w:color w:val="000000"/>
              </w:rPr>
              <w:t>James Lamb</w:t>
            </w:r>
            <w:r w:rsidR="004C3EB8">
              <w:rPr>
                <w:rFonts w:ascii="Arial" w:hAnsi="Arial" w:cs="Arial"/>
                <w:color w:val="000000"/>
              </w:rPr>
              <w:t xml:space="preserve"> (</w:t>
            </w:r>
            <w:proofErr w:type="spellStart"/>
            <w:r w:rsidR="004C3EB8">
              <w:rPr>
                <w:rFonts w:ascii="Arial" w:hAnsi="Arial" w:cs="Arial"/>
                <w:color w:val="000000"/>
              </w:rPr>
              <w:t>JLa</w:t>
            </w:r>
            <w:proofErr w:type="spellEnd"/>
            <w:r w:rsidR="004C3EB8">
              <w:rPr>
                <w:rFonts w:ascii="Arial" w:hAnsi="Arial" w:cs="Arial"/>
                <w:color w:val="000000"/>
              </w:rPr>
              <w:t>)</w:t>
            </w:r>
          </w:p>
          <w:p w14:paraId="60703AD4" w14:textId="6C1FE42E" w:rsidR="00070FFD" w:rsidRPr="00070FFD" w:rsidRDefault="00070FFD" w:rsidP="00070FFD">
            <w:pPr>
              <w:pStyle w:val="Header"/>
              <w:rPr>
                <w:rFonts w:ascii="Arial" w:hAnsi="Arial" w:cs="Arial"/>
                <w:color w:val="000000"/>
              </w:rPr>
            </w:pPr>
            <w:r w:rsidRPr="00070FFD">
              <w:rPr>
                <w:rFonts w:ascii="Arial" w:hAnsi="Arial" w:cs="Arial"/>
                <w:color w:val="000000"/>
              </w:rPr>
              <w:t xml:space="preserve">Helen </w:t>
            </w:r>
            <w:proofErr w:type="spellStart"/>
            <w:r w:rsidRPr="00070FFD">
              <w:rPr>
                <w:rFonts w:ascii="Arial" w:hAnsi="Arial" w:cs="Arial"/>
                <w:color w:val="000000"/>
              </w:rPr>
              <w:t>Quinnell</w:t>
            </w:r>
            <w:proofErr w:type="spellEnd"/>
            <w:r w:rsidR="004C3EB8">
              <w:rPr>
                <w:rFonts w:ascii="Arial" w:hAnsi="Arial" w:cs="Arial"/>
                <w:color w:val="000000"/>
              </w:rPr>
              <w:t xml:space="preserve"> (HQ)</w:t>
            </w:r>
          </w:p>
          <w:p w14:paraId="4C8DB68C" w14:textId="19698CD8" w:rsidR="00070FFD" w:rsidRPr="00070FFD" w:rsidRDefault="00070FFD" w:rsidP="00070FFD">
            <w:pPr>
              <w:pStyle w:val="Header"/>
              <w:rPr>
                <w:rFonts w:ascii="Arial" w:hAnsi="Arial" w:cs="Arial"/>
                <w:color w:val="000000"/>
              </w:rPr>
            </w:pPr>
            <w:r w:rsidRPr="00070FFD">
              <w:rPr>
                <w:rFonts w:ascii="Arial" w:hAnsi="Arial" w:cs="Arial"/>
                <w:color w:val="000000"/>
              </w:rPr>
              <w:t>Cllr Mark Durham</w:t>
            </w:r>
          </w:p>
          <w:p w14:paraId="73A10966" w14:textId="4FC8F710" w:rsidR="00070FFD" w:rsidRPr="00070FFD" w:rsidRDefault="00070FFD" w:rsidP="00070FFD">
            <w:pPr>
              <w:pStyle w:val="Header"/>
              <w:rPr>
                <w:rFonts w:ascii="Arial" w:hAnsi="Arial" w:cs="Arial"/>
                <w:color w:val="000000"/>
              </w:rPr>
            </w:pPr>
            <w:r w:rsidRPr="00070FFD">
              <w:rPr>
                <w:rFonts w:ascii="Arial" w:hAnsi="Arial" w:cs="Arial"/>
                <w:color w:val="000000"/>
              </w:rPr>
              <w:t xml:space="preserve">Catherine Bailey </w:t>
            </w:r>
            <w:r w:rsidR="004C3EB8">
              <w:rPr>
                <w:rFonts w:ascii="Arial" w:hAnsi="Arial" w:cs="Arial"/>
                <w:color w:val="000000"/>
              </w:rPr>
              <w:t>(CB)</w:t>
            </w:r>
          </w:p>
          <w:p w14:paraId="18751EE6" w14:textId="655D69EB" w:rsidR="00070FFD" w:rsidRPr="00070FFD" w:rsidRDefault="00070FFD" w:rsidP="00070FFD">
            <w:pPr>
              <w:pStyle w:val="Header"/>
              <w:rPr>
                <w:rFonts w:ascii="Arial" w:hAnsi="Arial" w:cs="Arial"/>
                <w:color w:val="000000"/>
              </w:rPr>
            </w:pPr>
            <w:r w:rsidRPr="00070FFD">
              <w:rPr>
                <w:rFonts w:ascii="Arial" w:hAnsi="Arial" w:cs="Arial"/>
                <w:color w:val="000000"/>
              </w:rPr>
              <w:t>Richard Hatter</w:t>
            </w:r>
            <w:r w:rsidR="004C3EB8">
              <w:rPr>
                <w:rFonts w:ascii="Arial" w:hAnsi="Arial" w:cs="Arial"/>
                <w:color w:val="000000"/>
              </w:rPr>
              <w:t xml:space="preserve"> (RH)</w:t>
            </w:r>
          </w:p>
          <w:p w14:paraId="05834830" w14:textId="1AB0A9A5" w:rsidR="00070FFD" w:rsidRDefault="00070FFD" w:rsidP="00070FFD">
            <w:pPr>
              <w:pStyle w:val="Header"/>
              <w:rPr>
                <w:rFonts w:ascii="Arial" w:hAnsi="Arial" w:cs="Arial"/>
                <w:color w:val="000000"/>
              </w:rPr>
            </w:pPr>
            <w:r w:rsidRPr="00070FFD">
              <w:rPr>
                <w:rFonts w:ascii="Arial" w:hAnsi="Arial" w:cs="Arial"/>
                <w:color w:val="000000"/>
              </w:rPr>
              <w:t>Nicky Spurr</w:t>
            </w:r>
            <w:r w:rsidR="004C3EB8">
              <w:rPr>
                <w:rFonts w:ascii="Arial" w:hAnsi="Arial" w:cs="Arial"/>
                <w:color w:val="000000"/>
              </w:rPr>
              <w:t xml:space="preserve"> (NS)</w:t>
            </w:r>
          </w:p>
          <w:p w14:paraId="0668DB1D" w14:textId="56C6A241" w:rsidR="004C3EB8" w:rsidRDefault="004C3EB8" w:rsidP="00070FFD">
            <w:pPr>
              <w:pStyle w:val="Header"/>
              <w:rPr>
                <w:rFonts w:ascii="Arial" w:hAnsi="Arial" w:cs="Arial"/>
                <w:color w:val="000000"/>
              </w:rPr>
            </w:pPr>
            <w:r>
              <w:rPr>
                <w:rFonts w:ascii="Arial" w:hAnsi="Arial" w:cs="Arial"/>
                <w:color w:val="000000"/>
              </w:rPr>
              <w:t>Kat Dedman (KD)</w:t>
            </w:r>
          </w:p>
          <w:p w14:paraId="1D4B6C0F" w14:textId="30CDCC4D" w:rsidR="004C3EB8" w:rsidRPr="00070FFD" w:rsidRDefault="004C3EB8" w:rsidP="00070FFD">
            <w:pPr>
              <w:pStyle w:val="Header"/>
              <w:rPr>
                <w:rFonts w:ascii="Arial" w:hAnsi="Arial" w:cs="Arial"/>
                <w:color w:val="000000"/>
              </w:rPr>
            </w:pPr>
            <w:r>
              <w:rPr>
                <w:rFonts w:ascii="Arial" w:hAnsi="Arial" w:cs="Arial"/>
                <w:color w:val="000000"/>
              </w:rPr>
              <w:t>Phil Spearman (PS)</w:t>
            </w:r>
          </w:p>
          <w:p w14:paraId="03F28784" w14:textId="77777777" w:rsidR="00070FFD" w:rsidRPr="00070FFD" w:rsidRDefault="00070FFD" w:rsidP="00070FFD">
            <w:pPr>
              <w:pStyle w:val="Header"/>
              <w:rPr>
                <w:rFonts w:ascii="Arial" w:hAnsi="Arial" w:cs="Arial"/>
                <w:color w:val="000000"/>
              </w:rPr>
            </w:pPr>
          </w:p>
          <w:p w14:paraId="06E5CA89" w14:textId="0EF41195" w:rsidR="00070FFD" w:rsidRPr="00070FFD" w:rsidRDefault="00070FFD" w:rsidP="00070FFD">
            <w:pPr>
              <w:pStyle w:val="Header"/>
              <w:rPr>
                <w:rFonts w:ascii="Arial" w:hAnsi="Arial" w:cs="Arial"/>
                <w:color w:val="000000"/>
              </w:rPr>
            </w:pPr>
            <w:r w:rsidRPr="00070FFD">
              <w:rPr>
                <w:rFonts w:ascii="Arial" w:hAnsi="Arial" w:cs="Arial"/>
                <w:color w:val="000000"/>
              </w:rPr>
              <w:t>Kevin Lester –technician</w:t>
            </w:r>
          </w:p>
          <w:p w14:paraId="7DBE5BB2" w14:textId="3E253184" w:rsidR="00070FFD" w:rsidRPr="00070FFD" w:rsidRDefault="00070FFD" w:rsidP="00070FFD">
            <w:pPr>
              <w:pStyle w:val="Header"/>
              <w:rPr>
                <w:rFonts w:ascii="Arial" w:hAnsi="Arial" w:cs="Arial"/>
                <w:color w:val="000000"/>
              </w:rPr>
            </w:pPr>
            <w:r w:rsidRPr="00070FFD">
              <w:rPr>
                <w:rFonts w:ascii="Arial" w:hAnsi="Arial" w:cs="Arial"/>
                <w:color w:val="000000"/>
              </w:rPr>
              <w:t>Steve Plumb</w:t>
            </w:r>
            <w:r w:rsidR="00604997">
              <w:rPr>
                <w:rFonts w:ascii="Arial" w:hAnsi="Arial" w:cs="Arial"/>
                <w:color w:val="000000"/>
              </w:rPr>
              <w:t xml:space="preserve"> (SP)</w:t>
            </w:r>
          </w:p>
          <w:p w14:paraId="0AB11608" w14:textId="0164B88B" w:rsidR="00070FFD" w:rsidRDefault="00070FFD" w:rsidP="00070FFD">
            <w:pPr>
              <w:pStyle w:val="Header"/>
              <w:rPr>
                <w:rFonts w:ascii="Arial" w:hAnsi="Arial" w:cs="Arial"/>
                <w:color w:val="000000"/>
              </w:rPr>
            </w:pPr>
            <w:r w:rsidRPr="00070FFD">
              <w:rPr>
                <w:rFonts w:ascii="Arial" w:hAnsi="Arial" w:cs="Arial"/>
                <w:color w:val="000000"/>
              </w:rPr>
              <w:t>Roger Lankester</w:t>
            </w:r>
            <w:r w:rsidR="00604997">
              <w:rPr>
                <w:rFonts w:ascii="Arial" w:hAnsi="Arial" w:cs="Arial"/>
                <w:color w:val="000000"/>
              </w:rPr>
              <w:t xml:space="preserve"> (RL)</w:t>
            </w:r>
          </w:p>
          <w:p w14:paraId="4686681B" w14:textId="77777777" w:rsidR="004C3EB8" w:rsidRPr="00070FFD" w:rsidRDefault="004C3EB8" w:rsidP="004C3EB8">
            <w:pPr>
              <w:pStyle w:val="Header"/>
              <w:rPr>
                <w:rFonts w:ascii="Arial" w:hAnsi="Arial" w:cs="Arial"/>
                <w:color w:val="000000"/>
              </w:rPr>
            </w:pPr>
            <w:r w:rsidRPr="00070FFD">
              <w:rPr>
                <w:rFonts w:ascii="Arial" w:hAnsi="Arial" w:cs="Arial"/>
                <w:color w:val="000000"/>
              </w:rPr>
              <w:t>Izzy Donovan</w:t>
            </w:r>
          </w:p>
          <w:p w14:paraId="50DA17C4" w14:textId="3344111A" w:rsidR="00B97CF2" w:rsidRPr="00D62979" w:rsidRDefault="00B97CF2" w:rsidP="00070FFD">
            <w:pPr>
              <w:pStyle w:val="Header"/>
              <w:rPr>
                <w:rFonts w:ascii="Arial" w:hAnsi="Arial" w:cs="Arial"/>
                <w:color w:val="000000"/>
              </w:rPr>
            </w:pPr>
          </w:p>
        </w:tc>
        <w:tc>
          <w:tcPr>
            <w:tcW w:w="5577" w:type="dxa"/>
          </w:tcPr>
          <w:p w14:paraId="514E2BE5" w14:textId="019BE911" w:rsidR="00070FFD" w:rsidRPr="00070FFD" w:rsidRDefault="00070FFD" w:rsidP="00070FFD">
            <w:pPr>
              <w:pStyle w:val="Header"/>
              <w:rPr>
                <w:rFonts w:ascii="Arial" w:hAnsi="Arial" w:cs="Arial"/>
                <w:color w:val="000000"/>
              </w:rPr>
            </w:pPr>
            <w:r w:rsidRPr="00070FFD">
              <w:rPr>
                <w:rFonts w:ascii="Arial" w:hAnsi="Arial" w:cs="Arial"/>
                <w:color w:val="000000"/>
              </w:rPr>
              <w:t>Environment Agency (EA)</w:t>
            </w:r>
          </w:p>
          <w:p w14:paraId="20666B58" w14:textId="3A83979F" w:rsidR="00070FFD" w:rsidRPr="00070FFD" w:rsidRDefault="00070FFD" w:rsidP="00070FFD">
            <w:pPr>
              <w:pStyle w:val="Header"/>
              <w:rPr>
                <w:rFonts w:ascii="Arial" w:hAnsi="Arial" w:cs="Arial"/>
                <w:color w:val="000000"/>
              </w:rPr>
            </w:pPr>
            <w:r w:rsidRPr="00070FFD">
              <w:rPr>
                <w:rFonts w:ascii="Arial" w:hAnsi="Arial" w:cs="Arial"/>
                <w:color w:val="000000"/>
              </w:rPr>
              <w:t>Environment Agency</w:t>
            </w:r>
          </w:p>
          <w:p w14:paraId="17FE7605" w14:textId="02B2369A" w:rsidR="00070FFD" w:rsidRPr="00070FFD" w:rsidRDefault="00070FFD" w:rsidP="00070FFD">
            <w:pPr>
              <w:pStyle w:val="Header"/>
              <w:rPr>
                <w:rFonts w:ascii="Arial" w:hAnsi="Arial" w:cs="Arial"/>
                <w:color w:val="000000"/>
              </w:rPr>
            </w:pPr>
            <w:r w:rsidRPr="00070FFD">
              <w:rPr>
                <w:rFonts w:ascii="Arial" w:hAnsi="Arial" w:cs="Arial"/>
                <w:color w:val="000000"/>
              </w:rPr>
              <w:t>Royal Society for the Protection of Birds (RSPB)</w:t>
            </w:r>
          </w:p>
          <w:p w14:paraId="53723E6F" w14:textId="5F0AE08D" w:rsidR="00070FFD" w:rsidRPr="00070FFD" w:rsidRDefault="00070FFD" w:rsidP="00070FFD">
            <w:pPr>
              <w:pStyle w:val="Header"/>
              <w:rPr>
                <w:rFonts w:ascii="Arial" w:hAnsi="Arial" w:cs="Arial"/>
                <w:color w:val="000000"/>
              </w:rPr>
            </w:pPr>
            <w:r w:rsidRPr="00070FFD">
              <w:rPr>
                <w:rFonts w:ascii="Arial" w:hAnsi="Arial" w:cs="Arial"/>
                <w:color w:val="000000"/>
              </w:rPr>
              <w:t>Essex Coast Organisation (ECO)</w:t>
            </w:r>
          </w:p>
          <w:p w14:paraId="28D93FEB" w14:textId="2E5730AF" w:rsidR="00070FFD" w:rsidRPr="00070FFD" w:rsidRDefault="00070FFD" w:rsidP="00070FFD">
            <w:pPr>
              <w:pStyle w:val="Header"/>
              <w:rPr>
                <w:rFonts w:ascii="Arial" w:hAnsi="Arial" w:cs="Arial"/>
                <w:color w:val="000000"/>
              </w:rPr>
            </w:pPr>
            <w:r w:rsidRPr="00070FFD">
              <w:rPr>
                <w:rFonts w:ascii="Arial" w:hAnsi="Arial" w:cs="Arial"/>
                <w:color w:val="000000"/>
              </w:rPr>
              <w:t>Tendring District Council (TDC)</w:t>
            </w:r>
          </w:p>
          <w:p w14:paraId="42997D25" w14:textId="0C0210BE" w:rsidR="00070FFD" w:rsidRPr="00070FFD" w:rsidRDefault="00070FFD" w:rsidP="00070FFD">
            <w:pPr>
              <w:pStyle w:val="Header"/>
              <w:rPr>
                <w:rFonts w:ascii="Arial" w:hAnsi="Arial" w:cs="Arial"/>
                <w:color w:val="000000"/>
              </w:rPr>
            </w:pPr>
            <w:r w:rsidRPr="00070FFD">
              <w:rPr>
                <w:rFonts w:ascii="Arial" w:hAnsi="Arial" w:cs="Arial"/>
                <w:color w:val="000000"/>
              </w:rPr>
              <w:t>Maldon District Council (MDC)</w:t>
            </w:r>
          </w:p>
          <w:p w14:paraId="498C23A3" w14:textId="2414A256" w:rsidR="00070FFD" w:rsidRPr="00070FFD" w:rsidRDefault="00070FFD" w:rsidP="00070FFD">
            <w:pPr>
              <w:pStyle w:val="Header"/>
              <w:rPr>
                <w:rFonts w:ascii="Arial" w:hAnsi="Arial" w:cs="Arial"/>
                <w:color w:val="000000"/>
              </w:rPr>
            </w:pPr>
            <w:r w:rsidRPr="00070FFD">
              <w:rPr>
                <w:rFonts w:ascii="Arial" w:hAnsi="Arial" w:cs="Arial"/>
                <w:color w:val="000000"/>
              </w:rPr>
              <w:t>Castle Point Borough Council (CPBC)</w:t>
            </w:r>
          </w:p>
          <w:p w14:paraId="46A471FE" w14:textId="36CDFC98" w:rsidR="00070FFD" w:rsidRPr="00070FFD" w:rsidRDefault="00070FFD" w:rsidP="00070FFD">
            <w:pPr>
              <w:pStyle w:val="Header"/>
              <w:rPr>
                <w:rFonts w:ascii="Arial" w:hAnsi="Arial" w:cs="Arial"/>
                <w:color w:val="000000"/>
              </w:rPr>
            </w:pPr>
            <w:r>
              <w:rPr>
                <w:rFonts w:ascii="Arial" w:hAnsi="Arial" w:cs="Arial"/>
                <w:color w:val="000000"/>
              </w:rPr>
              <w:t>ECC R</w:t>
            </w:r>
            <w:r w:rsidR="004C3EB8">
              <w:rPr>
                <w:rFonts w:ascii="Arial" w:hAnsi="Arial" w:cs="Arial"/>
                <w:color w:val="000000"/>
              </w:rPr>
              <w:t xml:space="preserve">egional </w:t>
            </w:r>
            <w:r>
              <w:rPr>
                <w:rFonts w:ascii="Arial" w:hAnsi="Arial" w:cs="Arial"/>
                <w:color w:val="000000"/>
              </w:rPr>
              <w:t>F</w:t>
            </w:r>
            <w:r w:rsidR="004C3EB8">
              <w:rPr>
                <w:rFonts w:ascii="Arial" w:hAnsi="Arial" w:cs="Arial"/>
                <w:color w:val="000000"/>
              </w:rPr>
              <w:t xml:space="preserve">lood and </w:t>
            </w:r>
            <w:r>
              <w:rPr>
                <w:rFonts w:ascii="Arial" w:hAnsi="Arial" w:cs="Arial"/>
                <w:color w:val="000000"/>
              </w:rPr>
              <w:t>C</w:t>
            </w:r>
            <w:r w:rsidR="004C3EB8">
              <w:rPr>
                <w:rFonts w:ascii="Arial" w:hAnsi="Arial" w:cs="Arial"/>
                <w:color w:val="000000"/>
              </w:rPr>
              <w:t xml:space="preserve">oastal </w:t>
            </w:r>
            <w:r>
              <w:rPr>
                <w:rFonts w:ascii="Arial" w:hAnsi="Arial" w:cs="Arial"/>
                <w:color w:val="000000"/>
              </w:rPr>
              <w:t>C</w:t>
            </w:r>
            <w:r w:rsidR="004C3EB8">
              <w:rPr>
                <w:rFonts w:ascii="Arial" w:hAnsi="Arial" w:cs="Arial"/>
                <w:color w:val="000000"/>
              </w:rPr>
              <w:t>ttee (RFCC)</w:t>
            </w:r>
            <w:r>
              <w:rPr>
                <w:rFonts w:ascii="Arial" w:hAnsi="Arial" w:cs="Arial"/>
                <w:color w:val="000000"/>
              </w:rPr>
              <w:t xml:space="preserve"> </w:t>
            </w:r>
          </w:p>
          <w:p w14:paraId="2FBF8ACA" w14:textId="14284912" w:rsidR="00070FFD" w:rsidRPr="00070FFD" w:rsidRDefault="004C3EB8" w:rsidP="00070FFD">
            <w:pPr>
              <w:pStyle w:val="Header"/>
              <w:rPr>
                <w:rFonts w:ascii="Arial" w:hAnsi="Arial" w:cs="Arial"/>
                <w:color w:val="000000"/>
              </w:rPr>
            </w:pPr>
            <w:r>
              <w:rPr>
                <w:rFonts w:ascii="Arial" w:hAnsi="Arial" w:cs="Arial"/>
                <w:color w:val="000000"/>
              </w:rPr>
              <w:t>Rochford District Council (RDC0</w:t>
            </w:r>
          </w:p>
          <w:p w14:paraId="3D45B1E1" w14:textId="1EFAED3E" w:rsidR="00070FFD" w:rsidRPr="00070FFD" w:rsidRDefault="004C3EB8" w:rsidP="00070FFD">
            <w:pPr>
              <w:pStyle w:val="Header"/>
              <w:rPr>
                <w:rFonts w:ascii="Arial" w:hAnsi="Arial" w:cs="Arial"/>
                <w:color w:val="000000"/>
              </w:rPr>
            </w:pPr>
            <w:r>
              <w:rPr>
                <w:rFonts w:ascii="Arial" w:hAnsi="Arial" w:cs="Arial"/>
                <w:color w:val="000000"/>
              </w:rPr>
              <w:t>Natural England (NE)</w:t>
            </w:r>
          </w:p>
          <w:p w14:paraId="44EED183" w14:textId="3C7CF009" w:rsidR="00070FFD" w:rsidRPr="00070FFD" w:rsidRDefault="004C3EB8" w:rsidP="00070FFD">
            <w:pPr>
              <w:pStyle w:val="Header"/>
              <w:rPr>
                <w:rFonts w:ascii="Arial" w:hAnsi="Arial" w:cs="Arial"/>
                <w:color w:val="000000"/>
              </w:rPr>
            </w:pPr>
            <w:r>
              <w:rPr>
                <w:rFonts w:ascii="Arial" w:hAnsi="Arial" w:cs="Arial"/>
                <w:color w:val="000000"/>
              </w:rPr>
              <w:t>Chelmsford City Council (CCC)</w:t>
            </w:r>
          </w:p>
          <w:p w14:paraId="299037E4" w14:textId="61DBCA14" w:rsidR="00070FFD" w:rsidRPr="00070FFD" w:rsidRDefault="004C3EB8" w:rsidP="00070FFD">
            <w:pPr>
              <w:pStyle w:val="Header"/>
              <w:rPr>
                <w:rFonts w:ascii="Arial" w:hAnsi="Arial" w:cs="Arial"/>
                <w:color w:val="000000"/>
              </w:rPr>
            </w:pPr>
            <w:r>
              <w:rPr>
                <w:rFonts w:ascii="Arial" w:hAnsi="Arial" w:cs="Arial"/>
                <w:color w:val="000000"/>
              </w:rPr>
              <w:t>Maldon District Council (MDC)</w:t>
            </w:r>
          </w:p>
          <w:p w14:paraId="15874463" w14:textId="214D4E9D" w:rsidR="00070FFD" w:rsidRPr="00070FFD" w:rsidRDefault="004C3EB8" w:rsidP="00070FFD">
            <w:pPr>
              <w:pStyle w:val="Header"/>
              <w:rPr>
                <w:rFonts w:ascii="Arial" w:hAnsi="Arial" w:cs="Arial"/>
                <w:color w:val="000000"/>
              </w:rPr>
            </w:pPr>
            <w:r>
              <w:rPr>
                <w:rFonts w:ascii="Arial" w:hAnsi="Arial" w:cs="Arial"/>
                <w:color w:val="000000"/>
              </w:rPr>
              <w:t>Colchester Borough Council (CBC)</w:t>
            </w:r>
          </w:p>
          <w:p w14:paraId="0DD98753" w14:textId="0383CD57" w:rsidR="00070FFD" w:rsidRPr="00070FFD" w:rsidRDefault="004C3EB8" w:rsidP="00070FFD">
            <w:pPr>
              <w:pStyle w:val="Header"/>
              <w:rPr>
                <w:rFonts w:ascii="Arial" w:hAnsi="Arial" w:cs="Arial"/>
                <w:color w:val="000000"/>
              </w:rPr>
            </w:pPr>
            <w:r>
              <w:rPr>
                <w:rFonts w:ascii="Arial" w:hAnsi="Arial" w:cs="Arial"/>
                <w:color w:val="000000"/>
              </w:rPr>
              <w:t>Thurrock Council (TC)</w:t>
            </w:r>
          </w:p>
          <w:p w14:paraId="6250183E" w14:textId="22F0EA42" w:rsidR="00070FFD" w:rsidRPr="00070FFD" w:rsidRDefault="004C3EB8" w:rsidP="00070FFD">
            <w:pPr>
              <w:pStyle w:val="Header"/>
              <w:rPr>
                <w:rFonts w:ascii="Arial" w:hAnsi="Arial" w:cs="Arial"/>
                <w:color w:val="000000"/>
              </w:rPr>
            </w:pPr>
            <w:r>
              <w:rPr>
                <w:rFonts w:ascii="Arial" w:hAnsi="Arial" w:cs="Arial"/>
                <w:color w:val="000000"/>
              </w:rPr>
              <w:t>Essex County Council</w:t>
            </w:r>
          </w:p>
          <w:p w14:paraId="798845E1" w14:textId="230A21FD" w:rsidR="00070FFD" w:rsidRPr="00070FFD" w:rsidRDefault="004C3EB8" w:rsidP="00070FFD">
            <w:pPr>
              <w:pStyle w:val="Header"/>
              <w:rPr>
                <w:rFonts w:ascii="Arial" w:hAnsi="Arial" w:cs="Arial"/>
                <w:color w:val="000000"/>
              </w:rPr>
            </w:pPr>
            <w:r>
              <w:rPr>
                <w:rFonts w:ascii="Arial" w:hAnsi="Arial" w:cs="Arial"/>
                <w:color w:val="000000"/>
              </w:rPr>
              <w:t>EA (part of meeting)</w:t>
            </w:r>
          </w:p>
          <w:p w14:paraId="6CEF0F89" w14:textId="361685E2" w:rsidR="00070FFD" w:rsidRDefault="004C3EB8" w:rsidP="00070FFD">
            <w:pPr>
              <w:pStyle w:val="Header"/>
              <w:rPr>
                <w:rFonts w:ascii="Arial" w:hAnsi="Arial" w:cs="Arial"/>
                <w:color w:val="000000"/>
              </w:rPr>
            </w:pPr>
            <w:r>
              <w:rPr>
                <w:rFonts w:ascii="Arial" w:hAnsi="Arial" w:cs="Arial"/>
                <w:color w:val="000000"/>
              </w:rPr>
              <w:t xml:space="preserve">EA (part of meeting) </w:t>
            </w:r>
          </w:p>
          <w:p w14:paraId="191B0E30" w14:textId="77777777" w:rsidR="004C3EB8" w:rsidRPr="00070FFD" w:rsidRDefault="004C3EB8" w:rsidP="00070FFD">
            <w:pPr>
              <w:pStyle w:val="Header"/>
              <w:rPr>
                <w:rFonts w:ascii="Arial" w:hAnsi="Arial" w:cs="Arial"/>
                <w:color w:val="000000"/>
              </w:rPr>
            </w:pPr>
          </w:p>
          <w:p w14:paraId="259D8650" w14:textId="75746FDB" w:rsidR="00070FFD" w:rsidRPr="00070FFD" w:rsidRDefault="004C3EB8" w:rsidP="00070FFD">
            <w:pPr>
              <w:pStyle w:val="Header"/>
              <w:rPr>
                <w:rFonts w:ascii="Arial" w:hAnsi="Arial" w:cs="Arial"/>
                <w:color w:val="000000"/>
              </w:rPr>
            </w:pPr>
            <w:r>
              <w:rPr>
                <w:rFonts w:ascii="Arial" w:hAnsi="Arial" w:cs="Arial"/>
                <w:color w:val="000000"/>
              </w:rPr>
              <w:t>Thurrock Council</w:t>
            </w:r>
          </w:p>
          <w:p w14:paraId="6D0937F7" w14:textId="159258CA" w:rsidR="00070FFD" w:rsidRPr="00070FFD" w:rsidRDefault="004C3EB8" w:rsidP="00070FFD">
            <w:pPr>
              <w:pStyle w:val="Header"/>
              <w:rPr>
                <w:rFonts w:ascii="Arial" w:hAnsi="Arial" w:cs="Arial"/>
                <w:color w:val="000000"/>
              </w:rPr>
            </w:pPr>
            <w:r>
              <w:rPr>
                <w:rFonts w:ascii="Arial" w:hAnsi="Arial" w:cs="Arial"/>
                <w:color w:val="000000"/>
              </w:rPr>
              <w:t>Thurrock Council</w:t>
            </w:r>
          </w:p>
          <w:p w14:paraId="26A8C9C1" w14:textId="7A1180FA" w:rsidR="00070FFD" w:rsidRDefault="00070FFD" w:rsidP="00070FFD">
            <w:pPr>
              <w:pStyle w:val="Header"/>
              <w:rPr>
                <w:rFonts w:ascii="Arial" w:hAnsi="Arial" w:cs="Arial"/>
                <w:color w:val="000000"/>
              </w:rPr>
            </w:pPr>
            <w:r w:rsidRPr="00070FFD">
              <w:rPr>
                <w:rFonts w:ascii="Arial" w:hAnsi="Arial" w:cs="Arial"/>
                <w:color w:val="000000"/>
              </w:rPr>
              <w:t>Tollesbury Parish Council</w:t>
            </w:r>
          </w:p>
          <w:p w14:paraId="272BAD3C" w14:textId="3CFABC2B" w:rsidR="004C3EB8" w:rsidRPr="00070FFD" w:rsidRDefault="004C3EB8" w:rsidP="00070FFD">
            <w:pPr>
              <w:pStyle w:val="Header"/>
              <w:rPr>
                <w:rFonts w:ascii="Arial" w:hAnsi="Arial" w:cs="Arial"/>
                <w:color w:val="000000"/>
              </w:rPr>
            </w:pPr>
            <w:r>
              <w:rPr>
                <w:rFonts w:ascii="Arial" w:hAnsi="Arial" w:cs="Arial"/>
                <w:color w:val="000000"/>
              </w:rPr>
              <w:t>RSPB</w:t>
            </w:r>
          </w:p>
          <w:p w14:paraId="495D8DC8" w14:textId="3DFC0E2C" w:rsidR="00B97CF2" w:rsidRPr="00070FFD" w:rsidRDefault="00B97CF2" w:rsidP="00070FFD">
            <w:pPr>
              <w:pStyle w:val="Header"/>
              <w:rPr>
                <w:rFonts w:ascii="Arial" w:hAnsi="Arial" w:cs="Arial"/>
                <w:color w:val="000000"/>
              </w:rPr>
            </w:pPr>
          </w:p>
        </w:tc>
      </w:tr>
    </w:tbl>
    <w:p w14:paraId="35440357" w14:textId="77777777" w:rsidR="00FD53FF" w:rsidRDefault="00FD53FF">
      <w:pPr>
        <w:rPr>
          <w:b/>
        </w:rPr>
      </w:pPr>
    </w:p>
    <w:p w14:paraId="0D410071" w14:textId="77777777" w:rsidR="00B97CF2" w:rsidRPr="00D02165" w:rsidRDefault="00B97CF2" w:rsidP="00EE44A3">
      <w:pPr>
        <w:pStyle w:val="ListParagraph"/>
        <w:numPr>
          <w:ilvl w:val="0"/>
          <w:numId w:val="5"/>
        </w:numPr>
        <w:rPr>
          <w:b/>
        </w:rPr>
      </w:pPr>
      <w:r w:rsidRPr="00D02165">
        <w:rPr>
          <w:b/>
        </w:rPr>
        <w:t>Welcome, introductions and apologies</w:t>
      </w:r>
    </w:p>
    <w:p w14:paraId="4B586C7D" w14:textId="754AD067" w:rsidR="0077088B" w:rsidRDefault="00D234F3" w:rsidP="00B97CF2">
      <w:r>
        <w:t>T</w:t>
      </w:r>
      <w:r w:rsidR="00B97CF2">
        <w:t xml:space="preserve">he following apologies were </w:t>
      </w:r>
      <w:proofErr w:type="gramStart"/>
      <w:r w:rsidR="00B97CF2">
        <w:t>noted</w:t>
      </w:r>
      <w:r>
        <w:t xml:space="preserve"> :</w:t>
      </w:r>
      <w:proofErr w:type="gramEnd"/>
      <w:r>
        <w:t xml:space="preserve"> C</w:t>
      </w:r>
      <w:r w:rsidR="0077088B">
        <w:t xml:space="preserve">llr John Aldridge (ECC), Shirley Anglin (Essex Highways), Cllr Martin Goss (CBC), Cllr Gerald Rice (TC0, Cllr Mike Steptoe (ECC), </w:t>
      </w:r>
      <w:r w:rsidR="000F561B">
        <w:t>Cllr Arthur Williams (RDC)</w:t>
      </w:r>
      <w:r w:rsidR="00EF395B">
        <w:t>, Rebecca Bromley (AW)</w:t>
      </w:r>
    </w:p>
    <w:p w14:paraId="27EA400D" w14:textId="1ECF8BF1" w:rsidR="00184BD4" w:rsidRDefault="000C4189" w:rsidP="00EE44A3">
      <w:pPr>
        <w:pStyle w:val="ListParagraph"/>
        <w:numPr>
          <w:ilvl w:val="0"/>
          <w:numId w:val="5"/>
        </w:numPr>
        <w:rPr>
          <w:b/>
        </w:rPr>
      </w:pPr>
      <w:r>
        <w:rPr>
          <w:b/>
        </w:rPr>
        <w:t>Minutes and Matters Arising</w:t>
      </w:r>
    </w:p>
    <w:p w14:paraId="1B3860BD" w14:textId="3F7A33B9" w:rsidR="000C4189" w:rsidRDefault="000C4189" w:rsidP="000C4189">
      <w:r>
        <w:t xml:space="preserve">Item 4, page </w:t>
      </w:r>
      <w:proofErr w:type="gramStart"/>
      <w:r>
        <w:t>3 :</w:t>
      </w:r>
      <w:proofErr w:type="gramEnd"/>
      <w:r>
        <w:t xml:space="preserve"> </w:t>
      </w:r>
      <w:r w:rsidR="00ED3237">
        <w:t xml:space="preserve">Consultation </w:t>
      </w:r>
      <w:r>
        <w:t>for the Green Essex Strategy consultation extended to 5</w:t>
      </w:r>
      <w:r w:rsidRPr="000C4189">
        <w:rPr>
          <w:vertAlign w:val="superscript"/>
        </w:rPr>
        <w:t>th</w:t>
      </w:r>
      <w:r>
        <w:t xml:space="preserve"> July 2019.</w:t>
      </w:r>
    </w:p>
    <w:p w14:paraId="3FB4B777" w14:textId="4D1099FF" w:rsidR="000C4189" w:rsidRDefault="000C4189" w:rsidP="000C4189">
      <w:r>
        <w:t xml:space="preserve">ASJ commented on the statement </w:t>
      </w:r>
      <w:r w:rsidR="00ED3237">
        <w:t>(</w:t>
      </w:r>
      <w:r w:rsidR="00D234F3">
        <w:t xml:space="preserve">p </w:t>
      </w:r>
      <w:r w:rsidR="00470A18">
        <w:t>3 para 5</w:t>
      </w:r>
      <w:r w:rsidR="00ED3237">
        <w:t>)</w:t>
      </w:r>
      <w:r w:rsidR="00470A18">
        <w:t xml:space="preserve"> </w:t>
      </w:r>
      <w:r>
        <w:t>re</w:t>
      </w:r>
      <w:r w:rsidR="00B311D2">
        <w:t xml:space="preserve"> the low biodiversity value of</w:t>
      </w:r>
      <w:r>
        <w:t xml:space="preserve"> agricultural land </w:t>
      </w:r>
      <w:r w:rsidR="00B311D2">
        <w:t>(</w:t>
      </w:r>
      <w:proofErr w:type="gramStart"/>
      <w:r w:rsidR="00B311D2">
        <w:t>with the exception of</w:t>
      </w:r>
      <w:proofErr w:type="gramEnd"/>
      <w:r w:rsidR="00B311D2">
        <w:t xml:space="preserve"> hedges) as </w:t>
      </w:r>
      <w:r w:rsidR="00252408">
        <w:t xml:space="preserve">farmers are also responsible for </w:t>
      </w:r>
      <w:r w:rsidR="00B311D2">
        <w:t>‘</w:t>
      </w:r>
      <w:r>
        <w:t>unmanaged</w:t>
      </w:r>
      <w:r w:rsidR="00B311D2">
        <w:t>’</w:t>
      </w:r>
      <w:r>
        <w:t xml:space="preserve"> grassland </w:t>
      </w:r>
      <w:r w:rsidR="00252408">
        <w:t xml:space="preserve">which is very </w:t>
      </w:r>
      <w:r>
        <w:t>high in biodiversity</w:t>
      </w:r>
      <w:r w:rsidR="00252408">
        <w:t>.</w:t>
      </w:r>
    </w:p>
    <w:p w14:paraId="2ABAED88" w14:textId="4BCC91E5" w:rsidR="000C4189" w:rsidRDefault="00B311D2" w:rsidP="000C4189">
      <w:bookmarkStart w:id="0" w:name="_Hlk16172335"/>
      <w:r>
        <w:lastRenderedPageBreak/>
        <w:t>Agenda item 6, p</w:t>
      </w:r>
      <w:proofErr w:type="gramStart"/>
      <w:r>
        <w:t>7 :</w:t>
      </w:r>
      <w:proofErr w:type="gramEnd"/>
      <w:r>
        <w:t xml:space="preserve"> Re the u</w:t>
      </w:r>
      <w:r w:rsidR="000C4189">
        <w:t xml:space="preserve">se of dredged spoil for </w:t>
      </w:r>
      <w:r>
        <w:t xml:space="preserve">beneficial use.  </w:t>
      </w:r>
    </w:p>
    <w:p w14:paraId="5D3468DF" w14:textId="10F0A4E1" w:rsidR="009D548D" w:rsidRDefault="00C36FE3" w:rsidP="000C4189">
      <w:r>
        <w:t xml:space="preserve">RL </w:t>
      </w:r>
      <w:r w:rsidR="00593894">
        <w:t xml:space="preserve">commented that the </w:t>
      </w:r>
      <w:r w:rsidR="000C4189">
        <w:t>Crown Estate ha</w:t>
      </w:r>
      <w:r w:rsidR="00593894">
        <w:t>d</w:t>
      </w:r>
      <w:r w:rsidR="000C4189">
        <w:t xml:space="preserve"> implied</w:t>
      </w:r>
      <w:r w:rsidR="00593894">
        <w:t xml:space="preserve"> </w:t>
      </w:r>
      <w:r w:rsidR="00252408">
        <w:t>that they</w:t>
      </w:r>
      <w:r w:rsidR="000C4189">
        <w:t xml:space="preserve"> might be </w:t>
      </w:r>
      <w:r w:rsidR="009D548D">
        <w:t xml:space="preserve">charging to permit </w:t>
      </w:r>
      <w:r w:rsidR="000C4189">
        <w:t>asking for £1.63 for placement of material on their property</w:t>
      </w:r>
      <w:r w:rsidR="00252408">
        <w:t>.  It was felt that</w:t>
      </w:r>
      <w:r w:rsidR="000C4189">
        <w:t xml:space="preserve"> this </w:t>
      </w:r>
      <w:r w:rsidR="009D548D">
        <w:t>c</w:t>
      </w:r>
      <w:r w:rsidR="000C4189">
        <w:t xml:space="preserve">ould </w:t>
      </w:r>
      <w:r w:rsidR="009D548D">
        <w:t xml:space="preserve">potentially </w:t>
      </w:r>
      <w:r w:rsidR="000C4189">
        <w:t>kill dead the chance of re</w:t>
      </w:r>
      <w:r w:rsidR="00ED3237">
        <w:t>-</w:t>
      </w:r>
      <w:r w:rsidR="000C4189">
        <w:t xml:space="preserve">establishment of saltmarsh.  </w:t>
      </w:r>
    </w:p>
    <w:p w14:paraId="6037354C" w14:textId="3F6F99BB" w:rsidR="000C4189" w:rsidRDefault="009D548D" w:rsidP="000C4189">
      <w:pPr>
        <w:rPr>
          <w:b/>
        </w:rPr>
      </w:pPr>
      <w:proofErr w:type="gramStart"/>
      <w:r w:rsidRPr="009D548D">
        <w:rPr>
          <w:b/>
        </w:rPr>
        <w:t>Action :</w:t>
      </w:r>
      <w:proofErr w:type="gramEnd"/>
      <w:r w:rsidRPr="009D548D">
        <w:rPr>
          <w:b/>
        </w:rPr>
        <w:t xml:space="preserve"> NS to </w:t>
      </w:r>
      <w:r w:rsidR="000C4189" w:rsidRPr="009D548D">
        <w:rPr>
          <w:b/>
        </w:rPr>
        <w:t>follow up with C</w:t>
      </w:r>
      <w:bookmarkStart w:id="1" w:name="_GoBack"/>
      <w:bookmarkEnd w:id="1"/>
      <w:r w:rsidR="000C4189" w:rsidRPr="009D548D">
        <w:rPr>
          <w:b/>
        </w:rPr>
        <w:t xml:space="preserve">rown Estate </w:t>
      </w:r>
    </w:p>
    <w:p w14:paraId="37696F61" w14:textId="7A7D55A7" w:rsidR="009D548D" w:rsidRPr="009D548D" w:rsidRDefault="009D548D" w:rsidP="000C4189">
      <w:pPr>
        <w:rPr>
          <w:b/>
        </w:rPr>
      </w:pPr>
      <w:r>
        <w:rPr>
          <w:b/>
        </w:rPr>
        <w:t xml:space="preserve">Post meeting </w:t>
      </w:r>
      <w:proofErr w:type="gramStart"/>
      <w:r>
        <w:rPr>
          <w:b/>
        </w:rPr>
        <w:t>note :</w:t>
      </w:r>
      <w:proofErr w:type="gramEnd"/>
      <w:r>
        <w:rPr>
          <w:b/>
        </w:rPr>
        <w:t xml:space="preserve"> Peter Riches (representing Crown Estate to </w:t>
      </w:r>
      <w:r w:rsidR="00C207B2">
        <w:rPr>
          <w:b/>
        </w:rPr>
        <w:t xml:space="preserve">present at </w:t>
      </w:r>
      <w:r>
        <w:rPr>
          <w:b/>
        </w:rPr>
        <w:t>the next ECF meeting)</w:t>
      </w:r>
    </w:p>
    <w:bookmarkEnd w:id="0"/>
    <w:p w14:paraId="2E5E29BD" w14:textId="30A3C18F" w:rsidR="00184BD4" w:rsidRDefault="00252408" w:rsidP="00184BD4">
      <w:r>
        <w:t xml:space="preserve">ASJ asked for clarification over John Meehan’s comment that </w:t>
      </w:r>
      <w:r w:rsidR="00DF180C">
        <w:t>‘70% of Essex is green’ and SW responded that it related to 72% of the county being rural.</w:t>
      </w:r>
    </w:p>
    <w:p w14:paraId="6D73F09A" w14:textId="08E52D72" w:rsidR="00184BD4" w:rsidRDefault="00184BD4" w:rsidP="00184BD4">
      <w:r>
        <w:t xml:space="preserve">Otherwise </w:t>
      </w:r>
      <w:r w:rsidR="00220FB2">
        <w:t xml:space="preserve">minutes were </w:t>
      </w:r>
      <w:r>
        <w:t>agreed</w:t>
      </w:r>
      <w:r w:rsidR="00220FB2">
        <w:t xml:space="preserve"> as accurate.</w:t>
      </w:r>
    </w:p>
    <w:p w14:paraId="13E245F3" w14:textId="1F5E1D5B" w:rsidR="00184BD4" w:rsidRPr="0097139C" w:rsidRDefault="00EF395B" w:rsidP="00D02165">
      <w:pPr>
        <w:pStyle w:val="ListParagraph"/>
        <w:numPr>
          <w:ilvl w:val="0"/>
          <w:numId w:val="5"/>
        </w:numPr>
        <w:rPr>
          <w:b/>
        </w:rPr>
      </w:pPr>
      <w:r>
        <w:rPr>
          <w:b/>
        </w:rPr>
        <w:t>Bathing Water Quality in Essex</w:t>
      </w:r>
    </w:p>
    <w:p w14:paraId="7259D800" w14:textId="77777777" w:rsidR="00EF395B" w:rsidRDefault="00EF395B" w:rsidP="00EF395B">
      <w:proofErr w:type="gramStart"/>
      <w:r>
        <w:t>Unfortunately</w:t>
      </w:r>
      <w:proofErr w:type="gramEnd"/>
      <w:r>
        <w:t xml:space="preserve"> Rebecca Bromley (Anglian Water) who had been due to give a presentation on this item, had had to send her apologies to the meeting at the last minute. </w:t>
      </w:r>
    </w:p>
    <w:p w14:paraId="130EE133" w14:textId="539C5503" w:rsidR="00184BD4" w:rsidRDefault="00EF395B" w:rsidP="00EF395B">
      <w:pPr>
        <w:pStyle w:val="ListParagraph"/>
        <w:numPr>
          <w:ilvl w:val="0"/>
          <w:numId w:val="5"/>
        </w:numPr>
        <w:rPr>
          <w:b/>
        </w:rPr>
      </w:pPr>
      <w:r>
        <w:rPr>
          <w:b/>
        </w:rPr>
        <w:t xml:space="preserve">Recreational Access Mitigation Strategy (RAMS) </w:t>
      </w:r>
      <w:r w:rsidR="00276FA7">
        <w:rPr>
          <w:b/>
        </w:rPr>
        <w:t xml:space="preserve">– </w:t>
      </w:r>
      <w:r>
        <w:rPr>
          <w:b/>
        </w:rPr>
        <w:t>Steve Plumb (SP), Thurrock Council</w:t>
      </w:r>
    </w:p>
    <w:p w14:paraId="4A332809" w14:textId="2147138A" w:rsidR="00EF395B" w:rsidRDefault="00EF395B" w:rsidP="00EF395B">
      <w:r>
        <w:t>SP is part of the Steering Group for the project and w</w:t>
      </w:r>
      <w:r w:rsidR="00C207B2">
        <w:t>ould</w:t>
      </w:r>
      <w:r>
        <w:t xml:space="preserve"> update </w:t>
      </w:r>
      <w:r w:rsidR="00C207B2">
        <w:t xml:space="preserve">the Forum with progress made since </w:t>
      </w:r>
      <w:r>
        <w:t xml:space="preserve">an earlier presentation made to the Forum a year previously. </w:t>
      </w:r>
    </w:p>
    <w:p w14:paraId="3EA6BEF8" w14:textId="6749E96F" w:rsidR="00EF395B" w:rsidRDefault="00EF395B" w:rsidP="00EF395B">
      <w:r>
        <w:t xml:space="preserve">A huge proportion of the Essex coast, including the estuaries, is recognised as being of international importance.  The county is also expected to see large numbers of residential housing and the issue of potential disturbance caused by these residents on the environment had been recognised.  </w:t>
      </w:r>
    </w:p>
    <w:p w14:paraId="5325A6F1" w14:textId="73721FAA" w:rsidR="00EF395B" w:rsidRDefault="00EF395B" w:rsidP="004146DC">
      <w:r>
        <w:t>Natural England has highlighted to Local Planning Authorities that</w:t>
      </w:r>
      <w:r w:rsidR="007418EB">
        <w:t>,</w:t>
      </w:r>
      <w:r w:rsidR="007418EB" w:rsidRPr="007418EB">
        <w:t xml:space="preserve"> </w:t>
      </w:r>
      <w:r w:rsidR="007418EB">
        <w:t>due to the Habitats Regulations,</w:t>
      </w:r>
      <w:r>
        <w:t xml:space="preserve"> the </w:t>
      </w:r>
      <w:r w:rsidR="00C207B2">
        <w:t xml:space="preserve">impact of these residents must be </w:t>
      </w:r>
      <w:r w:rsidR="007418EB">
        <w:t>considered</w:t>
      </w:r>
      <w:r>
        <w:t xml:space="preserve"> during the preparation of their local plans.  </w:t>
      </w:r>
      <w:r w:rsidR="007418EB">
        <w:t xml:space="preserve">Consequently, the local authorities </w:t>
      </w:r>
      <w:r>
        <w:t xml:space="preserve">with coastlines </w:t>
      </w:r>
      <w:r w:rsidR="007418EB">
        <w:t xml:space="preserve">had </w:t>
      </w:r>
      <w:r>
        <w:t>initially c</w:t>
      </w:r>
      <w:r w:rsidR="007418EB">
        <w:t>o</w:t>
      </w:r>
      <w:r>
        <w:t>me together</w:t>
      </w:r>
      <w:r w:rsidR="007418EB">
        <w:t xml:space="preserve"> to explore potential mitigation measures.  Visitor surveys were conducted during late winter / early spring to establish where visitors coming from with the results showing that </w:t>
      </w:r>
      <w:proofErr w:type="gramStart"/>
      <w:r w:rsidR="007418EB">
        <w:t>the majority of</w:t>
      </w:r>
      <w:proofErr w:type="gramEnd"/>
      <w:r w:rsidR="007418EB">
        <w:t xml:space="preserve"> people were local, but on the Blackwater Estuary visitors were coming from further with the zone of influence extending up to 20Km.  As a </w:t>
      </w:r>
      <w:proofErr w:type="gramStart"/>
      <w:r w:rsidR="007418EB">
        <w:t>result</w:t>
      </w:r>
      <w:proofErr w:type="gramEnd"/>
      <w:r w:rsidR="007418EB">
        <w:t xml:space="preserve"> </w:t>
      </w:r>
      <w:r>
        <w:t xml:space="preserve">12 of the 14 </w:t>
      </w:r>
      <w:r w:rsidR="007418EB">
        <w:t xml:space="preserve">local authorities were now involved </w:t>
      </w:r>
      <w:r>
        <w:t xml:space="preserve">as </w:t>
      </w:r>
      <w:r w:rsidR="007418EB">
        <w:t xml:space="preserve">their residents were considered to </w:t>
      </w:r>
      <w:r>
        <w:t>hav</w:t>
      </w:r>
      <w:r w:rsidR="007418EB">
        <w:t>e the</w:t>
      </w:r>
      <w:r>
        <w:t xml:space="preserve"> potential to affect</w:t>
      </w:r>
      <w:r w:rsidR="007418EB">
        <w:t xml:space="preserve"> the</w:t>
      </w:r>
      <w:r>
        <w:t xml:space="preserve"> international designations</w:t>
      </w:r>
      <w:r w:rsidR="007418EB">
        <w:t xml:space="preserve"> and appropriate mitigation needed to be </w:t>
      </w:r>
      <w:r>
        <w:t>provide</w:t>
      </w:r>
      <w:r w:rsidR="007418EB">
        <w:t>d.</w:t>
      </w:r>
    </w:p>
    <w:p w14:paraId="5023E47A" w14:textId="066ED792" w:rsidR="00EF395B" w:rsidRDefault="002611B4" w:rsidP="00EF395B">
      <w:r>
        <w:t>P</w:t>
      </w:r>
      <w:r w:rsidR="00EF395B">
        <w:t xml:space="preserve">eople walking along seawalls </w:t>
      </w:r>
      <w:r w:rsidR="004146DC">
        <w:t xml:space="preserve">was </w:t>
      </w:r>
      <w:r>
        <w:t xml:space="preserve">considered a potential </w:t>
      </w:r>
      <w:r w:rsidR="00EF395B">
        <w:t>disturb</w:t>
      </w:r>
      <w:r>
        <w:t>ance to</w:t>
      </w:r>
      <w:r w:rsidR="00EF395B">
        <w:t xml:space="preserve"> birds </w:t>
      </w:r>
      <w:r>
        <w:t xml:space="preserve">especially during </w:t>
      </w:r>
      <w:r w:rsidR="00EF395B">
        <w:t>nesting and overwintering</w:t>
      </w:r>
      <w:r w:rsidR="00C207B2">
        <w:t xml:space="preserve">.  </w:t>
      </w:r>
      <w:r>
        <w:t>RAMS addresses the potential impacts of the r</w:t>
      </w:r>
      <w:r w:rsidR="00EF395B">
        <w:t xml:space="preserve">eturn of regular users rather than tourism </w:t>
      </w:r>
      <w:r>
        <w:t xml:space="preserve">related projects with new </w:t>
      </w:r>
      <w:r w:rsidR="00EF395B">
        <w:t>tourism attraction</w:t>
      </w:r>
      <w:r>
        <w:t>s</w:t>
      </w:r>
      <w:r w:rsidR="00EF395B">
        <w:t xml:space="preserve"> </w:t>
      </w:r>
      <w:r>
        <w:t>being required to</w:t>
      </w:r>
      <w:r w:rsidR="00EF395B">
        <w:t xml:space="preserve"> carry out their own H</w:t>
      </w:r>
      <w:r>
        <w:t xml:space="preserve">abitats </w:t>
      </w:r>
      <w:r w:rsidR="00EF395B">
        <w:t>R</w:t>
      </w:r>
      <w:r>
        <w:t xml:space="preserve">egulations </w:t>
      </w:r>
      <w:r w:rsidR="00EF395B">
        <w:t>A</w:t>
      </w:r>
      <w:r>
        <w:t>ssessments</w:t>
      </w:r>
      <w:r w:rsidR="00EF395B">
        <w:t>.</w:t>
      </w:r>
    </w:p>
    <w:p w14:paraId="3616F39E" w14:textId="6315C2A9" w:rsidR="00EF395B" w:rsidRDefault="00C207B2" w:rsidP="00EF395B">
      <w:r>
        <w:lastRenderedPageBreak/>
        <w:t>A</w:t>
      </w:r>
      <w:r w:rsidR="002611B4">
        <w:t xml:space="preserve">n Essex-wide </w:t>
      </w:r>
      <w:r w:rsidR="00EF395B">
        <w:t xml:space="preserve">RAMS approach </w:t>
      </w:r>
      <w:r>
        <w:t xml:space="preserve">was considered most appropriate to avoid </w:t>
      </w:r>
      <w:r w:rsidR="00EF395B">
        <w:t>each L</w:t>
      </w:r>
      <w:r w:rsidR="002611B4">
        <w:t xml:space="preserve">ocal </w:t>
      </w:r>
      <w:r w:rsidR="00EF395B">
        <w:t>A</w:t>
      </w:r>
      <w:r w:rsidR="002611B4">
        <w:t>uthority</w:t>
      </w:r>
      <w:r w:rsidR="00EF395B">
        <w:t xml:space="preserve"> </w:t>
      </w:r>
      <w:r>
        <w:t>having</w:t>
      </w:r>
      <w:r w:rsidR="00EF395B">
        <w:t xml:space="preserve"> to do separate surveys</w:t>
      </w:r>
      <w:r w:rsidR="002611B4">
        <w:t xml:space="preserve"> </w:t>
      </w:r>
      <w:r>
        <w:t>to</w:t>
      </w:r>
      <w:r w:rsidR="002611B4">
        <w:t xml:space="preserve"> establish their own</w:t>
      </w:r>
      <w:r w:rsidR="00EF395B">
        <w:t xml:space="preserve"> zones of influence etc. </w:t>
      </w:r>
      <w:r w:rsidR="002611B4">
        <w:t xml:space="preserve"> A RAMS approach would also ensure a</w:t>
      </w:r>
      <w:r w:rsidR="00EF395B">
        <w:t xml:space="preserve"> consistent methodology </w:t>
      </w:r>
      <w:r w:rsidR="002611B4">
        <w:t xml:space="preserve">was adopted </w:t>
      </w:r>
      <w:r w:rsidR="00EF395B">
        <w:t xml:space="preserve">and duty to cooperate </w:t>
      </w:r>
      <w:r w:rsidR="002611B4">
        <w:t>requirements were addressed</w:t>
      </w:r>
      <w:r w:rsidR="00EF395B">
        <w:t>.</w:t>
      </w:r>
      <w:r w:rsidR="002611B4">
        <w:t xml:space="preserve">  </w:t>
      </w:r>
      <w:r>
        <w:t>D</w:t>
      </w:r>
      <w:r w:rsidR="00EF395B">
        <w:t xml:space="preserve">evelopers </w:t>
      </w:r>
      <w:r>
        <w:t xml:space="preserve">would also prefer this approach </w:t>
      </w:r>
      <w:r w:rsidR="002611B4">
        <w:t xml:space="preserve">to </w:t>
      </w:r>
      <w:r>
        <w:t xml:space="preserve">avoid having to </w:t>
      </w:r>
      <w:r w:rsidR="002611B4">
        <w:t>conduct</w:t>
      </w:r>
      <w:r w:rsidR="00EF395B">
        <w:t xml:space="preserve"> their own sites surveys etc. </w:t>
      </w:r>
      <w:r>
        <w:t>A</w:t>
      </w:r>
      <w:r w:rsidR="00EF395B">
        <w:t xml:space="preserve"> standard tariff </w:t>
      </w:r>
      <w:r>
        <w:t xml:space="preserve">would be </w:t>
      </w:r>
      <w:r w:rsidR="002611B4">
        <w:t xml:space="preserve">applicable </w:t>
      </w:r>
      <w:r w:rsidR="00EF395B">
        <w:t>across all authorities.</w:t>
      </w:r>
    </w:p>
    <w:p w14:paraId="11B5E32E" w14:textId="3001CD8B" w:rsidR="00EF395B" w:rsidRDefault="00EF395B" w:rsidP="00EF395B">
      <w:r>
        <w:t>Measures</w:t>
      </w:r>
      <w:r w:rsidR="00852A00">
        <w:t xml:space="preserve"> </w:t>
      </w:r>
      <w:r w:rsidR="00C677A2">
        <w:t>would include</w:t>
      </w:r>
      <w:r>
        <w:t xml:space="preserve"> </w:t>
      </w:r>
      <w:r w:rsidR="00485142">
        <w:t>i</w:t>
      </w:r>
      <w:r>
        <w:t>ncreasin</w:t>
      </w:r>
      <w:r w:rsidR="00485142">
        <w:t>g</w:t>
      </w:r>
      <w:r>
        <w:t xml:space="preserve"> education</w:t>
      </w:r>
      <w:r w:rsidR="00485142">
        <w:t xml:space="preserve"> and employing</w:t>
      </w:r>
      <w:r>
        <w:t xml:space="preserve"> on site rangers / wardens etc.  </w:t>
      </w:r>
      <w:proofErr w:type="gramStart"/>
      <w:r>
        <w:t>Also</w:t>
      </w:r>
      <w:proofErr w:type="gramEnd"/>
      <w:r>
        <w:t xml:space="preserve"> more tangible improvements </w:t>
      </w:r>
      <w:r w:rsidR="00C677A2">
        <w:t>including to the</w:t>
      </w:r>
      <w:r>
        <w:t xml:space="preserve"> surface </w:t>
      </w:r>
      <w:r w:rsidR="00485142">
        <w:t xml:space="preserve">to discourage </w:t>
      </w:r>
      <w:r>
        <w:t xml:space="preserve">people </w:t>
      </w:r>
      <w:r w:rsidR="00485142">
        <w:t xml:space="preserve">from </w:t>
      </w:r>
      <w:r>
        <w:t>straying off the path</w:t>
      </w:r>
      <w:r w:rsidR="00485142">
        <w:t>, with a</w:t>
      </w:r>
      <w:r>
        <w:t>lternative routes be</w:t>
      </w:r>
      <w:r w:rsidR="00485142">
        <w:t>ing</w:t>
      </w:r>
      <w:r>
        <w:t xml:space="preserve"> considered</w:t>
      </w:r>
      <w:r w:rsidR="00485142">
        <w:t xml:space="preserve"> where appropriate</w:t>
      </w:r>
      <w:r>
        <w:t xml:space="preserve">.  </w:t>
      </w:r>
      <w:r w:rsidR="00485142">
        <w:t>H</w:t>
      </w:r>
      <w:r>
        <w:t xml:space="preserve">abitat recreation </w:t>
      </w:r>
      <w:r w:rsidR="00485142">
        <w:t xml:space="preserve">could potentially be included </w:t>
      </w:r>
      <w:r w:rsidR="00C677A2">
        <w:t xml:space="preserve">if it can be </w:t>
      </w:r>
      <w:r>
        <w:t>demonstrate</w:t>
      </w:r>
      <w:r w:rsidR="00C677A2">
        <w:t>d that there is a need for</w:t>
      </w:r>
      <w:r>
        <w:t xml:space="preserve"> a greater buffer to the int</w:t>
      </w:r>
      <w:r w:rsidR="00C677A2">
        <w:t>ernationally designated</w:t>
      </w:r>
      <w:r>
        <w:t xml:space="preserve"> areas.</w:t>
      </w:r>
    </w:p>
    <w:p w14:paraId="153D42B1" w14:textId="71C65955" w:rsidR="00EF395B" w:rsidRDefault="00C677A2" w:rsidP="00EF395B">
      <w:r>
        <w:t>The t</w:t>
      </w:r>
      <w:r w:rsidR="00EF395B">
        <w:t>ariff</w:t>
      </w:r>
      <w:r>
        <w:t xml:space="preserve"> had</w:t>
      </w:r>
      <w:r w:rsidR="00EF395B">
        <w:t xml:space="preserve"> now </w:t>
      </w:r>
      <w:proofErr w:type="gramStart"/>
      <w:r w:rsidR="00EF395B">
        <w:t>agreed</w:t>
      </w:r>
      <w:proofErr w:type="gramEnd"/>
      <w:r w:rsidR="00EF395B">
        <w:t xml:space="preserve"> and </w:t>
      </w:r>
      <w:r>
        <w:t xml:space="preserve">the delivery stage was now being considered working in partnership </w:t>
      </w:r>
      <w:r w:rsidR="00EF395B">
        <w:t xml:space="preserve">with NGOs.  </w:t>
      </w:r>
      <w:r>
        <w:t>O</w:t>
      </w:r>
      <w:r w:rsidR="00EF395B">
        <w:t xml:space="preserve">ngoing monitoring surveys </w:t>
      </w:r>
      <w:r>
        <w:t xml:space="preserve">would be </w:t>
      </w:r>
      <w:proofErr w:type="gramStart"/>
      <w:r>
        <w:t>undertaken</w:t>
      </w:r>
      <w:proofErr w:type="gramEnd"/>
      <w:r>
        <w:t xml:space="preserve"> </w:t>
      </w:r>
      <w:r w:rsidR="00485142">
        <w:t>and the</w:t>
      </w:r>
      <w:r>
        <w:t xml:space="preserve"> </w:t>
      </w:r>
      <w:r w:rsidR="00EF395B">
        <w:t>Z</w:t>
      </w:r>
      <w:r>
        <w:t xml:space="preserve">one </w:t>
      </w:r>
      <w:r w:rsidR="00EF395B">
        <w:t>of I</w:t>
      </w:r>
      <w:r>
        <w:t>nfluence</w:t>
      </w:r>
      <w:r w:rsidR="00EF395B">
        <w:t xml:space="preserve"> amended</w:t>
      </w:r>
      <w:r w:rsidR="00485142">
        <w:t xml:space="preserve"> as needed</w:t>
      </w:r>
      <w:r>
        <w:t>, as the initial survey had only captured visitors in winter / early spring</w:t>
      </w:r>
      <w:r w:rsidR="00EF395B">
        <w:t>.</w:t>
      </w:r>
      <w:r w:rsidR="00485142">
        <w:t xml:space="preserve">  </w:t>
      </w:r>
      <w:r>
        <w:t>The s</w:t>
      </w:r>
      <w:r w:rsidR="00EF395B">
        <w:t xml:space="preserve">trategy </w:t>
      </w:r>
      <w:r>
        <w:t xml:space="preserve">had now been </w:t>
      </w:r>
      <w:r w:rsidR="00EF395B">
        <w:t>completed and approved by 5 L</w:t>
      </w:r>
      <w:r>
        <w:t xml:space="preserve">ocal </w:t>
      </w:r>
      <w:r w:rsidR="00EF395B">
        <w:t>A</w:t>
      </w:r>
      <w:r>
        <w:t>uthoritie</w:t>
      </w:r>
      <w:r w:rsidR="00EF395B">
        <w:t>s</w:t>
      </w:r>
      <w:r w:rsidR="00485142">
        <w:t>. A</w:t>
      </w:r>
      <w:r>
        <w:t xml:space="preserve"> s</w:t>
      </w:r>
      <w:r w:rsidR="00EF395B">
        <w:t xml:space="preserve">upplementary planning document </w:t>
      </w:r>
      <w:r>
        <w:t xml:space="preserve">was </w:t>
      </w:r>
      <w:r w:rsidR="00EF395B">
        <w:t>being prepared</w:t>
      </w:r>
      <w:r>
        <w:t xml:space="preserve"> </w:t>
      </w:r>
      <w:r w:rsidR="00485142">
        <w:t>with likely consultation during the summer</w:t>
      </w:r>
      <w:r w:rsidR="00EF395B">
        <w:t>.</w:t>
      </w:r>
    </w:p>
    <w:p w14:paraId="70577077" w14:textId="37E574A5" w:rsidR="00C677A2" w:rsidRDefault="00485142" w:rsidP="00EF395B">
      <w:r>
        <w:t>A</w:t>
      </w:r>
      <w:r w:rsidR="00C677A2">
        <w:t xml:space="preserve">n accountable body </w:t>
      </w:r>
      <w:r>
        <w:t xml:space="preserve">would need to be established </w:t>
      </w:r>
      <w:r w:rsidR="00C677A2">
        <w:t>i</w:t>
      </w:r>
      <w:r w:rsidR="00EF395B">
        <w:t xml:space="preserve">f staff </w:t>
      </w:r>
      <w:r>
        <w:t>a</w:t>
      </w:r>
      <w:r w:rsidR="00C677A2">
        <w:t xml:space="preserve">re to be employed, </w:t>
      </w:r>
      <w:r>
        <w:t xml:space="preserve">with both </w:t>
      </w:r>
      <w:r w:rsidR="00EF395B">
        <w:t xml:space="preserve">Chelmsford </w:t>
      </w:r>
      <w:r w:rsidR="00C677A2">
        <w:t xml:space="preserve">City Council </w:t>
      </w:r>
      <w:r>
        <w:t xml:space="preserve">and </w:t>
      </w:r>
      <w:r w:rsidR="00EF395B">
        <w:t xml:space="preserve">Southend </w:t>
      </w:r>
      <w:r>
        <w:t xml:space="preserve">Council </w:t>
      </w:r>
      <w:r w:rsidR="00C677A2">
        <w:t>being</w:t>
      </w:r>
      <w:r w:rsidR="00EF395B">
        <w:t xml:space="preserve"> interested</w:t>
      </w:r>
      <w:r>
        <w:t xml:space="preserve"> in undertaking this role</w:t>
      </w:r>
      <w:r w:rsidR="00EF395B">
        <w:t xml:space="preserve">.  Financial and Legal support </w:t>
      </w:r>
      <w:r w:rsidR="00C677A2">
        <w:t xml:space="preserve">also </w:t>
      </w:r>
      <w:r w:rsidR="00EF395B">
        <w:t>need</w:t>
      </w:r>
      <w:r w:rsidR="00C677A2">
        <w:t>ed</w:t>
      </w:r>
      <w:r w:rsidR="00EF395B">
        <w:t xml:space="preserve"> to be considered. </w:t>
      </w:r>
      <w:r w:rsidR="00C677A2">
        <w:t xml:space="preserve"> The </w:t>
      </w:r>
      <w:r w:rsidR="00EF395B">
        <w:t>E</w:t>
      </w:r>
      <w:r w:rsidR="00C677A2">
        <w:t xml:space="preserve">ssex </w:t>
      </w:r>
      <w:r w:rsidR="00EF395B">
        <w:t>P</w:t>
      </w:r>
      <w:r w:rsidR="00C677A2">
        <w:t xml:space="preserve">lanning </w:t>
      </w:r>
      <w:r w:rsidR="00EF395B">
        <w:t>O</w:t>
      </w:r>
      <w:r w:rsidR="00C677A2">
        <w:t xml:space="preserve">fficers </w:t>
      </w:r>
      <w:r w:rsidR="00EF395B">
        <w:t>A</w:t>
      </w:r>
      <w:r w:rsidR="00C677A2">
        <w:t>ssociation</w:t>
      </w:r>
      <w:r w:rsidR="00EF395B">
        <w:t xml:space="preserve"> </w:t>
      </w:r>
      <w:r>
        <w:t>would</w:t>
      </w:r>
      <w:r w:rsidR="00EF395B">
        <w:t xml:space="preserve"> provide technical support</w:t>
      </w:r>
      <w:r w:rsidR="00C677A2">
        <w:t xml:space="preserve">.  It was </w:t>
      </w:r>
      <w:r w:rsidR="00EF395B">
        <w:t>suggest</w:t>
      </w:r>
      <w:r w:rsidR="00C677A2">
        <w:t xml:space="preserve">ed that the </w:t>
      </w:r>
      <w:r w:rsidR="00EF395B">
        <w:t>E</w:t>
      </w:r>
      <w:r w:rsidR="00C677A2">
        <w:t xml:space="preserve">ssex </w:t>
      </w:r>
      <w:r w:rsidR="00EF395B">
        <w:t>C</w:t>
      </w:r>
      <w:r w:rsidR="00C677A2">
        <w:t xml:space="preserve">oastal </w:t>
      </w:r>
      <w:r w:rsidR="00EF395B">
        <w:t>F</w:t>
      </w:r>
      <w:r w:rsidR="00C677A2">
        <w:t>orum</w:t>
      </w:r>
      <w:r w:rsidR="00EF395B">
        <w:t xml:space="preserve"> provides an overview scrutiny role t</w:t>
      </w:r>
      <w:r w:rsidR="00C677A2">
        <w:t xml:space="preserve">o ensure that </w:t>
      </w:r>
      <w:r>
        <w:t>w</w:t>
      </w:r>
      <w:r w:rsidR="00EF395B">
        <w:t>hat is being actioned is</w:t>
      </w:r>
      <w:r w:rsidR="00C677A2">
        <w:t xml:space="preserve"> </w:t>
      </w:r>
      <w:proofErr w:type="gramStart"/>
      <w:r w:rsidR="00C677A2">
        <w:t>actually</w:t>
      </w:r>
      <w:r w:rsidR="00EF395B">
        <w:t xml:space="preserve"> appropriate</w:t>
      </w:r>
      <w:proofErr w:type="gramEnd"/>
      <w:r w:rsidR="00EF395B">
        <w:t xml:space="preserve"> etc.</w:t>
      </w:r>
    </w:p>
    <w:p w14:paraId="5B6E10E5" w14:textId="78B8A0C6" w:rsidR="00C677A2" w:rsidRPr="00485142" w:rsidRDefault="00C677A2" w:rsidP="00EF395B">
      <w:pPr>
        <w:rPr>
          <w:b/>
        </w:rPr>
      </w:pPr>
      <w:proofErr w:type="gramStart"/>
      <w:r w:rsidRPr="00485142">
        <w:rPr>
          <w:b/>
        </w:rPr>
        <w:t>Action :</w:t>
      </w:r>
      <w:proofErr w:type="gramEnd"/>
      <w:r w:rsidRPr="00485142">
        <w:rPr>
          <w:b/>
        </w:rPr>
        <w:t xml:space="preserve"> NS to liaise with </w:t>
      </w:r>
      <w:r w:rsidR="00A6579B" w:rsidRPr="00485142">
        <w:rPr>
          <w:b/>
        </w:rPr>
        <w:t>Chelms</w:t>
      </w:r>
      <w:r w:rsidR="00485142" w:rsidRPr="00485142">
        <w:rPr>
          <w:b/>
        </w:rPr>
        <w:t>f</w:t>
      </w:r>
      <w:r w:rsidR="00A6579B" w:rsidRPr="00485142">
        <w:rPr>
          <w:b/>
        </w:rPr>
        <w:t xml:space="preserve">ord City Council / relevant officers </w:t>
      </w:r>
      <w:r w:rsidR="00D30F81" w:rsidRPr="00485142">
        <w:rPr>
          <w:b/>
        </w:rPr>
        <w:t>working on RAMS to develop a proposal for ECF to consider.</w:t>
      </w:r>
    </w:p>
    <w:p w14:paraId="6A344A2E" w14:textId="0DE0BBA5" w:rsidR="00EF395B" w:rsidRDefault="00485142" w:rsidP="00EF395B">
      <w:r>
        <w:t>T</w:t>
      </w:r>
      <w:r w:rsidR="00D30F81">
        <w:t>he name</w:t>
      </w:r>
      <w:r w:rsidR="00EF395B">
        <w:t xml:space="preserve"> </w:t>
      </w:r>
      <w:r w:rsidR="00D30F81">
        <w:t xml:space="preserve">‘Recreational Access Mitigation Strategy” would be amended.  </w:t>
      </w:r>
      <w:r w:rsidR="00EF395B">
        <w:t>In</w:t>
      </w:r>
      <w:r w:rsidR="00D30F81">
        <w:t xml:space="preserve"> the S</w:t>
      </w:r>
      <w:r w:rsidR="00EF395B">
        <w:t>olent / Kent</w:t>
      </w:r>
      <w:r w:rsidR="00D30F81">
        <w:t>, the terminology</w:t>
      </w:r>
      <w:r w:rsidR="00EF395B">
        <w:t xml:space="preserve"> “Bird Aware” </w:t>
      </w:r>
      <w:r w:rsidR="00D30F81">
        <w:t xml:space="preserve">has been adopted, </w:t>
      </w:r>
      <w:r w:rsidR="00EF395B">
        <w:t xml:space="preserve">which </w:t>
      </w:r>
      <w:r w:rsidR="002C2815">
        <w:t xml:space="preserve">was </w:t>
      </w:r>
      <w:r w:rsidR="00EF395B">
        <w:t xml:space="preserve">felt more appropriate.  </w:t>
      </w:r>
      <w:r w:rsidR="00623CB9">
        <w:t xml:space="preserve">The same branding would also be applicable to </w:t>
      </w:r>
      <w:r w:rsidR="00EF395B">
        <w:t xml:space="preserve">developers </w:t>
      </w:r>
      <w:r w:rsidR="00623CB9">
        <w:t xml:space="preserve">who might cover </w:t>
      </w:r>
      <w:proofErr w:type="gramStart"/>
      <w:r w:rsidR="002A0067">
        <w:t>both of these</w:t>
      </w:r>
      <w:proofErr w:type="gramEnd"/>
      <w:r w:rsidR="002A0067">
        <w:t xml:space="preserve"> </w:t>
      </w:r>
      <w:r w:rsidR="00C90B2C">
        <w:t xml:space="preserve">geographical </w:t>
      </w:r>
      <w:r w:rsidR="002A0067">
        <w:t>areas</w:t>
      </w:r>
      <w:r w:rsidR="00EF395B">
        <w:t>.</w:t>
      </w:r>
    </w:p>
    <w:p w14:paraId="550118FB" w14:textId="719557E7" w:rsidR="00EE2625" w:rsidRDefault="00EE2625" w:rsidP="00EE2625">
      <w:pPr>
        <w:rPr>
          <w:rFonts w:ascii="Calibri" w:hAnsi="Calibri"/>
          <w:sz w:val="22"/>
        </w:rPr>
      </w:pPr>
      <w:r w:rsidRPr="00EE2625">
        <w:rPr>
          <w:b/>
        </w:rPr>
        <w:t>Post Meeting Note :</w:t>
      </w:r>
      <w:r>
        <w:t xml:space="preserve"> The Bird Aware Essex coast website is now live - See </w:t>
      </w:r>
      <w:hyperlink r:id="rId7" w:history="1">
        <w:r>
          <w:rPr>
            <w:rStyle w:val="Hyperlink"/>
          </w:rPr>
          <w:t>https://essexcoast.birdaware.org/home</w:t>
        </w:r>
      </w:hyperlink>
    </w:p>
    <w:p w14:paraId="018B6BB5" w14:textId="581B38CF" w:rsidR="00C90B2C" w:rsidRDefault="00C90B2C" w:rsidP="00EF395B"/>
    <w:p w14:paraId="13C1CC6E" w14:textId="77777777" w:rsidR="00EF395B" w:rsidRPr="002A0067" w:rsidRDefault="00EF395B" w:rsidP="00EF395B">
      <w:pPr>
        <w:rPr>
          <w:b/>
        </w:rPr>
      </w:pPr>
      <w:r w:rsidRPr="002A0067">
        <w:rPr>
          <w:b/>
        </w:rPr>
        <w:t>Questions</w:t>
      </w:r>
    </w:p>
    <w:p w14:paraId="368ADEA5" w14:textId="6D12EBFC" w:rsidR="00993FFF" w:rsidRDefault="00EF395B" w:rsidP="00993FFF">
      <w:proofErr w:type="gramStart"/>
      <w:r>
        <w:t>ASJ :</w:t>
      </w:r>
      <w:proofErr w:type="gramEnd"/>
      <w:r>
        <w:t xml:space="preserve"> how will the success be judged and verified?  </w:t>
      </w:r>
      <w:r w:rsidR="002A0067">
        <w:t xml:space="preserve">SP advised </w:t>
      </w:r>
      <w:r>
        <w:t xml:space="preserve">ongoing surveys to assess changes in bird populations </w:t>
      </w:r>
      <w:r w:rsidR="00EE2625">
        <w:t xml:space="preserve">would be undertaken </w:t>
      </w:r>
      <w:r w:rsidR="002A0067">
        <w:t>although it was acknowledged that population changes could also be due to</w:t>
      </w:r>
      <w:r>
        <w:t xml:space="preserve"> other factors</w:t>
      </w:r>
      <w:r w:rsidR="002A0067">
        <w:t>.</w:t>
      </w:r>
      <w:r w:rsidR="00EE2625">
        <w:t xml:space="preserve">  </w:t>
      </w:r>
      <w:r w:rsidR="00993FFF">
        <w:t>ASJ commented that he was p</w:t>
      </w:r>
      <w:r>
        <w:t>leased to see habitat creation included as</w:t>
      </w:r>
      <w:r w:rsidR="00993FFF">
        <w:t xml:space="preserve"> a measure as</w:t>
      </w:r>
      <w:r>
        <w:t xml:space="preserve"> </w:t>
      </w:r>
      <w:r>
        <w:lastRenderedPageBreak/>
        <w:t>that w</w:t>
      </w:r>
      <w:r w:rsidR="00993FFF">
        <w:t>ould</w:t>
      </w:r>
      <w:r>
        <w:t xml:space="preserve"> be measurable.</w:t>
      </w:r>
      <w:r w:rsidR="00993FFF">
        <w:t xml:space="preserve">  ASJ said that using the bird aware message was OK but that it would miss out on the importance </w:t>
      </w:r>
      <w:r w:rsidR="00EE2625">
        <w:t>of</w:t>
      </w:r>
      <w:r w:rsidR="00993FFF">
        <w:t xml:space="preserve"> saltmarsh. He commented that there was saltmarsh loss due to recreational boating and SP advised that the use of </w:t>
      </w:r>
      <w:r w:rsidR="00EE2625">
        <w:t xml:space="preserve">wardens on </w:t>
      </w:r>
      <w:proofErr w:type="spellStart"/>
      <w:r w:rsidR="00993FFF">
        <w:t>jetskis</w:t>
      </w:r>
      <w:proofErr w:type="spellEnd"/>
      <w:r w:rsidR="00993FFF">
        <w:t xml:space="preserve"> is being considered to increase awareness amongst users.</w:t>
      </w:r>
    </w:p>
    <w:p w14:paraId="3FCA1098" w14:textId="4F334F13" w:rsidR="00EF395B" w:rsidRDefault="00EF395B" w:rsidP="00EF395B">
      <w:r>
        <w:t>MW</w:t>
      </w:r>
      <w:r w:rsidR="00993FFF">
        <w:t xml:space="preserve"> </w:t>
      </w:r>
      <w:r w:rsidR="00EE2625">
        <w:t>asked about</w:t>
      </w:r>
      <w:r w:rsidR="00993FFF">
        <w:t xml:space="preserve"> </w:t>
      </w:r>
      <w:r>
        <w:t xml:space="preserve">surveys </w:t>
      </w:r>
      <w:r w:rsidR="00EE2625">
        <w:t xml:space="preserve">in </w:t>
      </w:r>
      <w:r w:rsidR="00993FFF">
        <w:t>other periods</w:t>
      </w:r>
      <w:r w:rsidR="00EE2625">
        <w:t xml:space="preserve"> than those already undertaken in Winter / Spring</w:t>
      </w:r>
      <w:r>
        <w:t xml:space="preserve">.  </w:t>
      </w:r>
      <w:r w:rsidR="00993FFF">
        <w:t>SP advised that s</w:t>
      </w:r>
      <w:r>
        <w:t xml:space="preserve">ome summer surveys </w:t>
      </w:r>
      <w:r w:rsidR="00993FFF">
        <w:t xml:space="preserve">had been </w:t>
      </w:r>
      <w:r>
        <w:t xml:space="preserve">done on </w:t>
      </w:r>
      <w:r w:rsidR="00993FFF">
        <w:t xml:space="preserve">the </w:t>
      </w:r>
      <w:r>
        <w:t>B</w:t>
      </w:r>
      <w:r w:rsidR="00993FFF">
        <w:t>lackwater Estuary</w:t>
      </w:r>
      <w:r w:rsidR="00EE2625">
        <w:t xml:space="preserve"> and that these </w:t>
      </w:r>
      <w:r w:rsidR="00993FFF">
        <w:t xml:space="preserve">had </w:t>
      </w:r>
      <w:r>
        <w:t>increase</w:t>
      </w:r>
      <w:r w:rsidR="00993FFF">
        <w:t>d</w:t>
      </w:r>
      <w:r>
        <w:t xml:space="preserve"> the zone of influence considerably.  </w:t>
      </w:r>
    </w:p>
    <w:p w14:paraId="45EB69B7" w14:textId="69841A7A" w:rsidR="00EF395B" w:rsidRDefault="00993FFF" w:rsidP="00EF395B">
      <w:r>
        <w:t xml:space="preserve">SP advised that there would be a </w:t>
      </w:r>
      <w:bookmarkStart w:id="2" w:name="_Hlk19259657"/>
      <w:r w:rsidR="00EF395B">
        <w:t xml:space="preserve">£132 </w:t>
      </w:r>
      <w:r>
        <w:t xml:space="preserve">charge for each new </w:t>
      </w:r>
      <w:r w:rsidR="00EF395B">
        <w:t xml:space="preserve">dwelling </w:t>
      </w:r>
      <w:r>
        <w:t xml:space="preserve">in each of the Local Authority areas within the Zone of Influence </w:t>
      </w:r>
      <w:r w:rsidR="00EE2625">
        <w:t xml:space="preserve">to </w:t>
      </w:r>
      <w:r>
        <w:t>cover a</w:t>
      </w:r>
      <w:r w:rsidR="00EF395B">
        <w:t xml:space="preserve"> </w:t>
      </w:r>
      <w:proofErr w:type="gramStart"/>
      <w:r w:rsidR="00EF395B">
        <w:t>20 year</w:t>
      </w:r>
      <w:proofErr w:type="gramEnd"/>
      <w:r w:rsidR="00EF395B">
        <w:t xml:space="preserve"> period </w:t>
      </w:r>
      <w:r w:rsidR="003503FF">
        <w:t xml:space="preserve">and that this </w:t>
      </w:r>
      <w:r w:rsidR="00EF395B">
        <w:t xml:space="preserve">should be </w:t>
      </w:r>
      <w:r w:rsidR="003503FF">
        <w:t xml:space="preserve">being </w:t>
      </w:r>
      <w:r w:rsidR="00EF395B">
        <w:t>collect</w:t>
      </w:r>
      <w:r w:rsidR="003503FF">
        <w:t>ed already</w:t>
      </w:r>
      <w:r w:rsidR="00EF395B">
        <w:t xml:space="preserve">.  </w:t>
      </w:r>
      <w:bookmarkEnd w:id="2"/>
      <w:r w:rsidR="00EE2625">
        <w:t>S</w:t>
      </w:r>
      <w:r w:rsidR="003503FF">
        <w:t xml:space="preserve">ome </w:t>
      </w:r>
      <w:r w:rsidR="00EF395B">
        <w:t xml:space="preserve">authorities are collecting </w:t>
      </w:r>
      <w:r w:rsidR="003503FF">
        <w:t xml:space="preserve">the funding </w:t>
      </w:r>
      <w:r w:rsidR="00EF395B">
        <w:t xml:space="preserve">and retaining </w:t>
      </w:r>
      <w:r w:rsidR="003503FF">
        <w:t xml:space="preserve">until an </w:t>
      </w:r>
      <w:r w:rsidR="00EF395B">
        <w:t>accountable body</w:t>
      </w:r>
      <w:r w:rsidR="003503FF">
        <w:t xml:space="preserve"> is</w:t>
      </w:r>
      <w:r w:rsidR="00EF395B">
        <w:t xml:space="preserve"> established</w:t>
      </w:r>
      <w:r w:rsidR="003503FF">
        <w:t xml:space="preserve">, </w:t>
      </w:r>
      <w:r w:rsidR="00EE2625">
        <w:t xml:space="preserve">when the funding </w:t>
      </w:r>
      <w:r w:rsidR="00EF395B">
        <w:t>will</w:t>
      </w:r>
      <w:r w:rsidR="00EE2625">
        <w:t xml:space="preserve"> all be centralised </w:t>
      </w:r>
      <w:r w:rsidR="003503FF">
        <w:t xml:space="preserve">to ensure </w:t>
      </w:r>
      <w:proofErr w:type="gramStart"/>
      <w:r w:rsidR="00EF395B">
        <w:t>sufficient</w:t>
      </w:r>
      <w:proofErr w:type="gramEnd"/>
      <w:r w:rsidR="00EF395B">
        <w:t xml:space="preserve"> funding prior to </w:t>
      </w:r>
      <w:r w:rsidR="003503FF">
        <w:t xml:space="preserve">the </w:t>
      </w:r>
      <w:r w:rsidR="00EF395B">
        <w:t>iss</w:t>
      </w:r>
      <w:r w:rsidR="003503FF">
        <w:t>u</w:t>
      </w:r>
      <w:r w:rsidR="00EF395B">
        <w:t xml:space="preserve">ing </w:t>
      </w:r>
      <w:r w:rsidR="003503FF">
        <w:t xml:space="preserve">of </w:t>
      </w:r>
      <w:r w:rsidR="00EF395B">
        <w:t>employment contracts.</w:t>
      </w:r>
      <w:bookmarkStart w:id="3" w:name="_Hlk19260217"/>
    </w:p>
    <w:p w14:paraId="7C64DB5D" w14:textId="1F649315" w:rsidR="00EF395B" w:rsidRDefault="00EE2625" w:rsidP="00EF395B">
      <w:r>
        <w:t>It wasn’t entirely clear</w:t>
      </w:r>
      <w:r w:rsidR="00EF395B">
        <w:t xml:space="preserve"> whether </w:t>
      </w:r>
      <w:r w:rsidR="003503FF">
        <w:t xml:space="preserve">RAMS was deemed to be </w:t>
      </w:r>
      <w:r w:rsidR="00EF395B">
        <w:t xml:space="preserve">a planning or </w:t>
      </w:r>
      <w:r w:rsidR="003503FF">
        <w:t xml:space="preserve">a </w:t>
      </w:r>
      <w:r w:rsidR="00EF395B">
        <w:t>habitat regulation</w:t>
      </w:r>
      <w:r w:rsidR="003503FF">
        <w:t xml:space="preserve"> matter and therefore whether </w:t>
      </w:r>
      <w:r w:rsidR="00EF395B">
        <w:t>the</w:t>
      </w:r>
      <w:r w:rsidR="003503FF">
        <w:t xml:space="preserve"> </w:t>
      </w:r>
      <w:r w:rsidR="00EF395B">
        <w:t xml:space="preserve">minimum of 10 houses </w:t>
      </w:r>
      <w:r w:rsidR="003503FF">
        <w:t>should</w:t>
      </w:r>
      <w:r w:rsidR="00EF395B">
        <w:t xml:space="preserve"> apply.</w:t>
      </w:r>
      <w:bookmarkEnd w:id="3"/>
      <w:r w:rsidR="00EF395B">
        <w:t xml:space="preserve">  </w:t>
      </w:r>
    </w:p>
    <w:p w14:paraId="77D912BA" w14:textId="712E98D1" w:rsidR="00EF395B" w:rsidRDefault="00EE2625" w:rsidP="00EF395B">
      <w:r>
        <w:t>T</w:t>
      </w:r>
      <w:r w:rsidR="003503FF">
        <w:t xml:space="preserve">he RSPB </w:t>
      </w:r>
      <w:r w:rsidR="00EF395B">
        <w:t xml:space="preserve">had </w:t>
      </w:r>
      <w:r w:rsidR="003503FF">
        <w:t xml:space="preserve">anticipated </w:t>
      </w:r>
      <w:r w:rsidR="00EF395B">
        <w:t>a further consultation</w:t>
      </w:r>
      <w:r w:rsidR="003503FF">
        <w:t xml:space="preserve"> </w:t>
      </w:r>
      <w:r>
        <w:t xml:space="preserve">on the RAMS strategy </w:t>
      </w:r>
      <w:r w:rsidR="00EF395B">
        <w:t xml:space="preserve">but </w:t>
      </w:r>
      <w:r w:rsidR="003503FF">
        <w:t xml:space="preserve">note </w:t>
      </w:r>
      <w:r w:rsidR="00BF38AD">
        <w:t xml:space="preserve">that </w:t>
      </w:r>
      <w:r w:rsidR="003503FF">
        <w:t>the Strategy has already</w:t>
      </w:r>
      <w:r w:rsidR="00EF395B">
        <w:t xml:space="preserve"> been published as a technical document.  </w:t>
      </w:r>
      <w:r w:rsidR="00BF38AD">
        <w:t xml:space="preserve">MN </w:t>
      </w:r>
      <w:r w:rsidR="00EF395B">
        <w:t>offer</w:t>
      </w:r>
      <w:r>
        <w:t>ed</w:t>
      </w:r>
      <w:r w:rsidR="00EF395B">
        <w:t xml:space="preserve"> to be part of the </w:t>
      </w:r>
      <w:r w:rsidR="00BF38AD">
        <w:t xml:space="preserve">RAMS </w:t>
      </w:r>
      <w:r w:rsidR="00EF395B">
        <w:t>S</w:t>
      </w:r>
      <w:r w:rsidR="00BF38AD">
        <w:t xml:space="preserve">teering </w:t>
      </w:r>
      <w:r w:rsidR="00EF395B">
        <w:t>G</w:t>
      </w:r>
      <w:r w:rsidR="00BF38AD">
        <w:t>roup to ensure that RAMS works correctly</w:t>
      </w:r>
      <w:r w:rsidR="00EF395B">
        <w:t xml:space="preserve"> fro</w:t>
      </w:r>
      <w:r w:rsidR="00BF38AD">
        <w:t>m</w:t>
      </w:r>
      <w:r w:rsidR="00EF395B">
        <w:t xml:space="preserve"> the very beginning</w:t>
      </w:r>
      <w:r>
        <w:t xml:space="preserve"> as t</w:t>
      </w:r>
      <w:r w:rsidR="00BF38AD">
        <w:t>here are p</w:t>
      </w:r>
      <w:r w:rsidR="00EF395B">
        <w:t xml:space="preserve">ressure points across the estuary at different states of the tide and </w:t>
      </w:r>
      <w:r w:rsidR="00BF38AD">
        <w:t>he felt this</w:t>
      </w:r>
      <w:r w:rsidR="00EF395B">
        <w:t xml:space="preserve"> needs to be captured in the strategy.</w:t>
      </w:r>
    </w:p>
    <w:p w14:paraId="50196DD1" w14:textId="23A974ED" w:rsidR="00EF395B" w:rsidRDefault="00BF38AD" w:rsidP="00EF395B">
      <w:r>
        <w:t xml:space="preserve">The disturbance monitoring undertaken on the </w:t>
      </w:r>
      <w:r w:rsidR="00EF395B">
        <w:t>S</w:t>
      </w:r>
      <w:r>
        <w:t xml:space="preserve">tour </w:t>
      </w:r>
      <w:r w:rsidR="00EF395B">
        <w:t>O</w:t>
      </w:r>
      <w:r>
        <w:t xml:space="preserve">rwell </w:t>
      </w:r>
      <w:proofErr w:type="gramStart"/>
      <w:r>
        <w:t>was considered to be</w:t>
      </w:r>
      <w:proofErr w:type="gramEnd"/>
      <w:r>
        <w:t xml:space="preserve"> an</w:t>
      </w:r>
      <w:r w:rsidR="00EF395B">
        <w:t xml:space="preserve"> effective measure </w:t>
      </w:r>
      <w:r>
        <w:t xml:space="preserve">to demonstrate the </w:t>
      </w:r>
      <w:r w:rsidR="00EF395B">
        <w:t>success / effectiveness</w:t>
      </w:r>
      <w:r>
        <w:t xml:space="preserve"> of any intervention</w:t>
      </w:r>
      <w:r w:rsidR="00EF395B">
        <w:t>.</w:t>
      </w:r>
    </w:p>
    <w:p w14:paraId="05BC7CBB" w14:textId="57631E4D" w:rsidR="00EF395B" w:rsidRDefault="00BF38AD" w:rsidP="00EF395B">
      <w:r>
        <w:t xml:space="preserve">SP explained that initial discussions had taken place with officers to begin to examine whether the </w:t>
      </w:r>
      <w:r w:rsidR="00EF395B">
        <w:t>E</w:t>
      </w:r>
      <w:r>
        <w:t xml:space="preserve">ssex Coastal </w:t>
      </w:r>
      <w:r w:rsidR="00EF395B">
        <w:t>F</w:t>
      </w:r>
      <w:r>
        <w:t>orum could have a</w:t>
      </w:r>
      <w:r w:rsidR="00EF395B">
        <w:t xml:space="preserve"> potential role for the future </w:t>
      </w:r>
      <w:r>
        <w:t>SW asked if there were a</w:t>
      </w:r>
      <w:r w:rsidR="00EF395B">
        <w:t>ny concerns</w:t>
      </w:r>
      <w:r>
        <w:t xml:space="preserve"> to this proposal and none were forthcoming.</w:t>
      </w:r>
      <w:r w:rsidR="00EF395B">
        <w:t xml:space="preserve"> </w:t>
      </w:r>
    </w:p>
    <w:p w14:paraId="322ED013" w14:textId="77777777" w:rsidR="00EF395B" w:rsidRDefault="00EF395B" w:rsidP="00EF395B"/>
    <w:p w14:paraId="48F138DA" w14:textId="45C0ACFE" w:rsidR="00EF395B" w:rsidRPr="00E30258" w:rsidRDefault="00EF395B" w:rsidP="00E30258">
      <w:pPr>
        <w:pStyle w:val="ListParagraph"/>
        <w:numPr>
          <w:ilvl w:val="0"/>
          <w:numId w:val="5"/>
        </w:numPr>
        <w:rPr>
          <w:b/>
        </w:rPr>
      </w:pPr>
      <w:r w:rsidRPr="00E30258">
        <w:rPr>
          <w:b/>
        </w:rPr>
        <w:t>Rochford Discovery 2020</w:t>
      </w:r>
      <w:r w:rsidR="0049414F" w:rsidRPr="00E30258">
        <w:rPr>
          <w:b/>
        </w:rPr>
        <w:t xml:space="preserve"> Celebrations </w:t>
      </w:r>
      <w:r w:rsidR="00E30258">
        <w:rPr>
          <w:b/>
        </w:rPr>
        <w:t xml:space="preserve">- </w:t>
      </w:r>
      <w:r w:rsidR="00E30258" w:rsidRPr="00E30258">
        <w:rPr>
          <w:b/>
        </w:rPr>
        <w:t>Paula Chapman</w:t>
      </w:r>
      <w:r w:rsidR="00E30258">
        <w:rPr>
          <w:b/>
        </w:rPr>
        <w:t xml:space="preserve"> (PC), Rochford District Council</w:t>
      </w:r>
    </w:p>
    <w:p w14:paraId="691ED5C4" w14:textId="77B03419" w:rsidR="00EF395B" w:rsidRDefault="00E30258" w:rsidP="00EF395B">
      <w:r>
        <w:t>Paula confirmed that she would forward slides after the meeting</w:t>
      </w:r>
    </w:p>
    <w:p w14:paraId="3DCD1E14" w14:textId="20379C1E" w:rsidR="00E30258" w:rsidRDefault="00E30258" w:rsidP="00EF395B">
      <w:proofErr w:type="gramStart"/>
      <w:r>
        <w:t>Action :</w:t>
      </w:r>
      <w:proofErr w:type="gramEnd"/>
      <w:r>
        <w:t xml:space="preserve"> PC to forward slides after the meeting </w:t>
      </w:r>
      <w:r w:rsidR="00FD2C9D">
        <w:t>for onward distribution to ECF members.</w:t>
      </w:r>
    </w:p>
    <w:p w14:paraId="6FA2B848" w14:textId="3D4DE705" w:rsidR="00EF395B" w:rsidRDefault="00D614E6" w:rsidP="00EF395B">
      <w:r>
        <w:t xml:space="preserve">RDC has </w:t>
      </w:r>
      <w:proofErr w:type="spellStart"/>
      <w:r>
        <w:t>W</w:t>
      </w:r>
      <w:r w:rsidR="00EF395B">
        <w:t>allasea</w:t>
      </w:r>
      <w:proofErr w:type="spellEnd"/>
      <w:r w:rsidR="00EF395B">
        <w:t xml:space="preserve"> </w:t>
      </w:r>
      <w:r>
        <w:t>Island in the</w:t>
      </w:r>
      <w:r w:rsidR="003533CF">
        <w:t>ir area and</w:t>
      </w:r>
      <w:r>
        <w:t xml:space="preserve"> are currently</w:t>
      </w:r>
      <w:r w:rsidR="00EF395B">
        <w:t xml:space="preserve"> looking </w:t>
      </w:r>
      <w:r>
        <w:t>to develop a</w:t>
      </w:r>
      <w:r w:rsidR="00EF395B">
        <w:t xml:space="preserve"> green tourism offer</w:t>
      </w:r>
      <w:r w:rsidR="003533CF">
        <w:t xml:space="preserve"> </w:t>
      </w:r>
      <w:r>
        <w:t xml:space="preserve">to </w:t>
      </w:r>
      <w:r w:rsidR="00EF395B">
        <w:t>attract more visitors to the coast</w:t>
      </w:r>
      <w:r w:rsidR="003533CF">
        <w:t>.</w:t>
      </w:r>
      <w:r w:rsidR="00EF395B">
        <w:t xml:space="preserve"> </w:t>
      </w:r>
      <w:r w:rsidR="003533CF">
        <w:t xml:space="preserve">The </w:t>
      </w:r>
      <w:r w:rsidR="00EF395B">
        <w:t xml:space="preserve">Discover 2020 festival </w:t>
      </w:r>
      <w:r>
        <w:t xml:space="preserve">will be celebrating the </w:t>
      </w:r>
      <w:r w:rsidR="003533CF">
        <w:t>200</w:t>
      </w:r>
      <w:r w:rsidR="003533CF" w:rsidRPr="003533CF">
        <w:rPr>
          <w:vertAlign w:val="superscript"/>
        </w:rPr>
        <w:t>th</w:t>
      </w:r>
      <w:r w:rsidR="003533CF">
        <w:t xml:space="preserve"> </w:t>
      </w:r>
      <w:r>
        <w:t xml:space="preserve">anniversary of the launch of HMS </w:t>
      </w:r>
      <w:r w:rsidR="00A6651E">
        <w:t>B</w:t>
      </w:r>
      <w:r>
        <w:t xml:space="preserve">eagle which </w:t>
      </w:r>
      <w:r w:rsidR="00EF395B">
        <w:t xml:space="preserve">Southampton </w:t>
      </w:r>
      <w:r>
        <w:t>University had discovered</w:t>
      </w:r>
      <w:r w:rsidR="003533CF">
        <w:t xml:space="preserve"> </w:t>
      </w:r>
      <w:r>
        <w:t xml:space="preserve">lay in the mud in Rochford District.  </w:t>
      </w:r>
    </w:p>
    <w:p w14:paraId="165FD54B" w14:textId="42BAAD21" w:rsidR="00EF395B" w:rsidRDefault="00EF395B" w:rsidP="003533CF">
      <w:r>
        <w:t xml:space="preserve">Working with RSPB, </w:t>
      </w:r>
      <w:r w:rsidR="00743C4E">
        <w:t xml:space="preserve">the intention is </w:t>
      </w:r>
      <w:r>
        <w:t xml:space="preserve">to hold </w:t>
      </w:r>
      <w:r w:rsidR="00743C4E">
        <w:t xml:space="preserve">an </w:t>
      </w:r>
      <w:r>
        <w:t xml:space="preserve">event in </w:t>
      </w:r>
      <w:r w:rsidR="003533CF">
        <w:t xml:space="preserve">30 – 31 </w:t>
      </w:r>
      <w:r>
        <w:t xml:space="preserve">May </w:t>
      </w:r>
      <w:r w:rsidR="003533CF">
        <w:t xml:space="preserve">2020 </w:t>
      </w:r>
      <w:r>
        <w:t xml:space="preserve">on </w:t>
      </w:r>
      <w:proofErr w:type="spellStart"/>
      <w:r>
        <w:t>Wallasea</w:t>
      </w:r>
      <w:proofErr w:type="spellEnd"/>
      <w:r>
        <w:t xml:space="preserve"> Island</w:t>
      </w:r>
      <w:r w:rsidR="00FD2C9D">
        <w:t>,</w:t>
      </w:r>
      <w:r>
        <w:t xml:space="preserve"> </w:t>
      </w:r>
      <w:r w:rsidR="003533CF">
        <w:t xml:space="preserve">but it was felt </w:t>
      </w:r>
      <w:r>
        <w:t xml:space="preserve">inappropriate to encourage visitors to location without </w:t>
      </w:r>
      <w:r>
        <w:lastRenderedPageBreak/>
        <w:t>facilities.</w:t>
      </w:r>
      <w:r w:rsidR="003533CF">
        <w:t xml:space="preserve"> The project is led by Angela Hutchings and will involve summer celebrations across the District</w:t>
      </w:r>
      <w:r w:rsidR="00FD2C9D">
        <w:t>, a new logo and branding</w:t>
      </w:r>
      <w:r w:rsidR="003533CF">
        <w:t xml:space="preserve">.  2020 will </w:t>
      </w:r>
      <w:r w:rsidR="00FD2C9D">
        <w:t xml:space="preserve">also </w:t>
      </w:r>
      <w:r w:rsidR="003533CF">
        <w:t xml:space="preserve">see the Mayflower 2020 festival promoted in Harwich so it would be beneficial to look to </w:t>
      </w:r>
      <w:r>
        <w:t xml:space="preserve">promote </w:t>
      </w:r>
      <w:r w:rsidR="003533CF">
        <w:t xml:space="preserve">activities across </w:t>
      </w:r>
      <w:r>
        <w:t xml:space="preserve">Essex </w:t>
      </w:r>
      <w:r w:rsidR="003533CF">
        <w:t xml:space="preserve">working in partnership </w:t>
      </w:r>
      <w:r>
        <w:t>with V</w:t>
      </w:r>
      <w:r w:rsidR="003533CF">
        <w:t xml:space="preserve">isit </w:t>
      </w:r>
      <w:r>
        <w:t>E</w:t>
      </w:r>
      <w:r w:rsidR="003533CF">
        <w:t>ssex</w:t>
      </w:r>
      <w:r>
        <w:t xml:space="preserve">.  </w:t>
      </w:r>
    </w:p>
    <w:p w14:paraId="3A6528B5" w14:textId="06E9A091" w:rsidR="00EF395B" w:rsidRDefault="003533CF" w:rsidP="00EF395B">
      <w:r>
        <w:t xml:space="preserve">The </w:t>
      </w:r>
      <w:r w:rsidR="00EF395B">
        <w:t xml:space="preserve">community </w:t>
      </w:r>
      <w:r>
        <w:t>are being involved to</w:t>
      </w:r>
      <w:r w:rsidR="00EC66A4">
        <w:t xml:space="preserve"> propose</w:t>
      </w:r>
      <w:r w:rsidR="00EF395B">
        <w:t xml:space="preserve"> </w:t>
      </w:r>
      <w:r w:rsidR="009254CA">
        <w:t xml:space="preserve">a varied range of </w:t>
      </w:r>
      <w:r w:rsidR="00EF395B">
        <w:t>events</w:t>
      </w:r>
      <w:r w:rsidR="009254CA">
        <w:t>, to attract different audiences</w:t>
      </w:r>
      <w:r w:rsidR="00FD2C9D">
        <w:t>.</w:t>
      </w:r>
      <w:r w:rsidR="00EF395B">
        <w:t xml:space="preserve"> </w:t>
      </w:r>
      <w:r w:rsidR="00114F4D">
        <w:t xml:space="preserve">A website has been </w:t>
      </w:r>
      <w:r w:rsidR="00A27353">
        <w:t xml:space="preserve">created </w:t>
      </w:r>
      <w:r w:rsidR="00A27353">
        <w:rPr>
          <w:rFonts w:eastAsia="Times New Roman" w:cs="Arial"/>
          <w:color w:val="000000"/>
          <w:lang w:eastAsia="en-GB"/>
        </w:rPr>
        <w:t>to provide information and guidance</w:t>
      </w:r>
      <w:r w:rsidR="00A27353">
        <w:t xml:space="preserve"> for community groups for use in raising funding and organising events (</w:t>
      </w:r>
      <w:hyperlink r:id="rId8" w:history="1">
        <w:r w:rsidR="00A27353">
          <w:rPr>
            <w:rStyle w:val="Hyperlink"/>
            <w:rFonts w:eastAsia="Times New Roman" w:cs="Arial"/>
            <w:lang w:eastAsia="en-GB"/>
          </w:rPr>
          <w:t>https://discover2020.co.uk</w:t>
        </w:r>
      </w:hyperlink>
      <w:r w:rsidR="00A27353">
        <w:rPr>
          <w:rFonts w:eastAsia="Times New Roman" w:cs="Arial"/>
          <w:color w:val="000000"/>
          <w:lang w:eastAsia="en-GB"/>
        </w:rPr>
        <w:t xml:space="preserve"> ) .</w:t>
      </w:r>
      <w:r w:rsidR="00EF395B">
        <w:t xml:space="preserve">    Volunteer guidance</w:t>
      </w:r>
      <w:r w:rsidR="00E00165">
        <w:t xml:space="preserve"> </w:t>
      </w:r>
      <w:r w:rsidR="00FD2C9D">
        <w:t xml:space="preserve">and a list of potential funding streams </w:t>
      </w:r>
      <w:r w:rsidR="00E00165">
        <w:t>is being produced</w:t>
      </w:r>
      <w:r w:rsidR="00EF395B">
        <w:t>.  A</w:t>
      </w:r>
      <w:r w:rsidR="00FD2C9D">
        <w:t>n a</w:t>
      </w:r>
      <w:r w:rsidR="00EF395B">
        <w:t xml:space="preserve">udience </w:t>
      </w:r>
      <w:r w:rsidR="00FD2C9D">
        <w:t>p</w:t>
      </w:r>
      <w:r w:rsidR="00EF395B">
        <w:t>lan</w:t>
      </w:r>
      <w:r w:rsidR="00FD2C9D">
        <w:t xml:space="preserve"> identifying target audiences and how to attract them would aim to result in </w:t>
      </w:r>
      <w:r w:rsidR="00E00165">
        <w:t>increase</w:t>
      </w:r>
      <w:r w:rsidR="00FD2C9D">
        <w:t>d</w:t>
      </w:r>
      <w:r w:rsidR="00E00165">
        <w:t xml:space="preserve"> spend and visitors to all parts of the District</w:t>
      </w:r>
      <w:r w:rsidR="00EF395B">
        <w:t>.</w:t>
      </w:r>
      <w:r w:rsidR="00FD2C9D">
        <w:t xml:space="preserve">  </w:t>
      </w:r>
      <w:r w:rsidR="00E00165">
        <w:t>The use of “</w:t>
      </w:r>
      <w:r w:rsidR="00EF395B">
        <w:t>Square</w:t>
      </w:r>
      <w:r w:rsidR="00E00165">
        <w:t xml:space="preserve"> readers” to take</w:t>
      </w:r>
      <w:r w:rsidR="00EF395B">
        <w:t xml:space="preserve"> cashless payments </w:t>
      </w:r>
      <w:r w:rsidR="00E00165">
        <w:t xml:space="preserve">was encouraged as </w:t>
      </w:r>
      <w:r w:rsidR="00FD2C9D">
        <w:t>fewer people carry cash</w:t>
      </w:r>
      <w:r w:rsidR="00EF395B">
        <w:t>.</w:t>
      </w:r>
    </w:p>
    <w:p w14:paraId="0A2C2A2A" w14:textId="0494CB26" w:rsidR="00EF395B" w:rsidRDefault="00EF395B" w:rsidP="00EF395B">
      <w:r>
        <w:t xml:space="preserve">ASJ </w:t>
      </w:r>
      <w:r w:rsidR="00E00165">
        <w:t>had noted the</w:t>
      </w:r>
      <w:r>
        <w:t xml:space="preserve"> concern re </w:t>
      </w:r>
      <w:r w:rsidR="00E00165">
        <w:t xml:space="preserve">the need to balance increasing numbers of </w:t>
      </w:r>
      <w:r>
        <w:t xml:space="preserve">visitors and </w:t>
      </w:r>
      <w:r w:rsidR="00FD2C9D">
        <w:t xml:space="preserve">their impact on </w:t>
      </w:r>
      <w:r w:rsidR="00E00165">
        <w:t xml:space="preserve">the </w:t>
      </w:r>
      <w:r>
        <w:t>natural environment</w:t>
      </w:r>
      <w:r w:rsidR="00E00165">
        <w:t xml:space="preserve"> and commented that it was necessary to </w:t>
      </w:r>
      <w:r>
        <w:t>find</w:t>
      </w:r>
      <w:r w:rsidR="00E00165">
        <w:t xml:space="preserve"> and maintain</w:t>
      </w:r>
      <w:r>
        <w:t xml:space="preserve"> more habitat.  </w:t>
      </w:r>
      <w:r w:rsidR="00E00165">
        <w:t xml:space="preserve">He felt that </w:t>
      </w:r>
      <w:r>
        <w:t>L</w:t>
      </w:r>
      <w:r w:rsidR="00E00165">
        <w:t xml:space="preserve">ocal </w:t>
      </w:r>
      <w:r>
        <w:t>A</w:t>
      </w:r>
      <w:r w:rsidR="00E00165">
        <w:t>uthorities</w:t>
      </w:r>
      <w:r>
        <w:t xml:space="preserve"> should </w:t>
      </w:r>
      <w:r w:rsidR="00FD2C9D">
        <w:t xml:space="preserve">champion the </w:t>
      </w:r>
      <w:r>
        <w:t>replace</w:t>
      </w:r>
      <w:r w:rsidR="00FD2C9D">
        <w:t>ment of</w:t>
      </w:r>
      <w:r>
        <w:t xml:space="preserve"> </w:t>
      </w:r>
      <w:proofErr w:type="gramStart"/>
      <w:r>
        <w:t>higher level</w:t>
      </w:r>
      <w:proofErr w:type="gramEnd"/>
      <w:r>
        <w:t xml:space="preserve"> stewardship</w:t>
      </w:r>
      <w:r w:rsidR="00FD2C9D">
        <w:t>,</w:t>
      </w:r>
      <w:r>
        <w:t xml:space="preserve"> which coming to an end shortly </w:t>
      </w:r>
      <w:r w:rsidR="00FD2C9D">
        <w:t xml:space="preserve">as </w:t>
      </w:r>
      <w:r w:rsidR="00E00165">
        <w:t>there was currently</w:t>
      </w:r>
      <w:r>
        <w:t xml:space="preserve"> no guarantee that other funding will be made available.   </w:t>
      </w:r>
    </w:p>
    <w:p w14:paraId="5B5A4F1E" w14:textId="557FE2EE" w:rsidR="00EF395B" w:rsidRDefault="00EF395B" w:rsidP="00EF395B">
      <w:r>
        <w:t>RL emphasise</w:t>
      </w:r>
      <w:r w:rsidR="00281BD4">
        <w:t>d the importance o</w:t>
      </w:r>
      <w:r>
        <w:t xml:space="preserve">f digital connectivity </w:t>
      </w:r>
      <w:r w:rsidR="00281BD4">
        <w:t>and commented that in Tollesbury speeds were app</w:t>
      </w:r>
      <w:r>
        <w:t>rox</w:t>
      </w:r>
      <w:r w:rsidR="00281BD4">
        <w:t>imately</w:t>
      </w:r>
      <w:r>
        <w:t xml:space="preserve"> 1/10 </w:t>
      </w:r>
      <w:r w:rsidR="00281BD4">
        <w:t xml:space="preserve">of the </w:t>
      </w:r>
      <w:r>
        <w:t xml:space="preserve">speed needed. </w:t>
      </w:r>
      <w:r w:rsidR="002A3A5E">
        <w:t xml:space="preserve">As a </w:t>
      </w:r>
      <w:proofErr w:type="gramStart"/>
      <w:r w:rsidR="002A3A5E">
        <w:t>consequence</w:t>
      </w:r>
      <w:proofErr w:type="gramEnd"/>
      <w:r w:rsidR="002A3A5E">
        <w:t xml:space="preserve"> bu</w:t>
      </w:r>
      <w:r>
        <w:t xml:space="preserve">sinesses are moving </w:t>
      </w:r>
      <w:r w:rsidR="002A3A5E">
        <w:t xml:space="preserve">from Tollesbury </w:t>
      </w:r>
      <w:r>
        <w:t xml:space="preserve">to Maldon due to connectivity issues.  SW </w:t>
      </w:r>
      <w:r w:rsidR="002A3A5E">
        <w:t>said this was a</w:t>
      </w:r>
      <w:r>
        <w:t xml:space="preserve"> common problem </w:t>
      </w:r>
      <w:r w:rsidR="002A3A5E">
        <w:t xml:space="preserve">which </w:t>
      </w:r>
      <w:r>
        <w:t xml:space="preserve">ECC </w:t>
      </w:r>
      <w:r w:rsidR="002A3A5E">
        <w:t>is</w:t>
      </w:r>
      <w:r>
        <w:t xml:space="preserve"> looking closely</w:t>
      </w:r>
      <w:r w:rsidR="002A3A5E">
        <w:t xml:space="preserve"> at.</w:t>
      </w:r>
      <w:r>
        <w:t xml:space="preserve"> </w:t>
      </w:r>
    </w:p>
    <w:p w14:paraId="45B38634" w14:textId="1C4C9308" w:rsidR="00EF395B" w:rsidRDefault="00EF395B" w:rsidP="00EF395B">
      <w:r>
        <w:t>Mark Platt</w:t>
      </w:r>
      <w:r w:rsidR="002A3A5E">
        <w:t xml:space="preserve"> commented that in </w:t>
      </w:r>
      <w:r>
        <w:t>Clacton</w:t>
      </w:r>
      <w:r w:rsidR="002A3A5E">
        <w:t xml:space="preserve">, the </w:t>
      </w:r>
      <w:r>
        <w:t>sea defences</w:t>
      </w:r>
      <w:r w:rsidR="002A3A5E">
        <w:t xml:space="preserve"> were constructed without additional work being undertaken </w:t>
      </w:r>
      <w:r>
        <w:t xml:space="preserve">to </w:t>
      </w:r>
      <w:r w:rsidR="00784583">
        <w:t xml:space="preserve">encourage </w:t>
      </w:r>
      <w:r w:rsidR="002A3A5E">
        <w:t xml:space="preserve">wider economic benefits for the area and that this was a missed </w:t>
      </w:r>
      <w:r>
        <w:t>opportunity</w:t>
      </w:r>
      <w:r w:rsidR="002A3A5E">
        <w:t xml:space="preserve">. </w:t>
      </w:r>
      <w:r>
        <w:t xml:space="preserve"> MJ </w:t>
      </w:r>
      <w:r w:rsidR="002A3A5E">
        <w:t>replied that the</w:t>
      </w:r>
      <w:r>
        <w:t xml:space="preserve"> EA </w:t>
      </w:r>
      <w:r w:rsidR="002A3A5E">
        <w:t xml:space="preserve">were </w:t>
      </w:r>
      <w:r>
        <w:t>heavily engaged</w:t>
      </w:r>
      <w:r w:rsidR="00784583">
        <w:t xml:space="preserve"> with that scheme</w:t>
      </w:r>
      <w:r>
        <w:t>,</w:t>
      </w:r>
      <w:r w:rsidR="002A3A5E">
        <w:t xml:space="preserve"> and that the</w:t>
      </w:r>
      <w:r>
        <w:t xml:space="preserve"> link between investment and regeneration </w:t>
      </w:r>
      <w:r w:rsidR="002A3A5E">
        <w:t xml:space="preserve">is </w:t>
      </w:r>
      <w:r>
        <w:t xml:space="preserve">always talked about. </w:t>
      </w:r>
    </w:p>
    <w:p w14:paraId="3FEE2117" w14:textId="0A95F9DB" w:rsidR="00EF395B" w:rsidRDefault="002A3A5E" w:rsidP="00EF395B">
      <w:r>
        <w:t xml:space="preserve">PC advised that the </w:t>
      </w:r>
      <w:bookmarkStart w:id="4" w:name="_Hlk19284961"/>
      <w:r w:rsidR="00EF395B">
        <w:t xml:space="preserve">Essex </w:t>
      </w:r>
      <w:r>
        <w:t xml:space="preserve">Association of </w:t>
      </w:r>
      <w:r w:rsidR="00EF395B">
        <w:t xml:space="preserve">Local Authorities </w:t>
      </w:r>
      <w:r>
        <w:t>had</w:t>
      </w:r>
      <w:r w:rsidR="00EF395B">
        <w:t xml:space="preserve"> bid successfully</w:t>
      </w:r>
      <w:r>
        <w:t xml:space="preserve"> for £</w:t>
      </w:r>
      <w:r w:rsidR="00EF395B">
        <w:t xml:space="preserve">4.5 million </w:t>
      </w:r>
      <w:r w:rsidR="00A27353">
        <w:t xml:space="preserve">funding for the LFFN South Essex project (Local Full Fibre Network).  The project would enable public sector buildings including </w:t>
      </w:r>
      <w:r w:rsidR="00A27353">
        <w:rPr>
          <w:rFonts w:cs="Arial"/>
          <w:color w:val="212121"/>
          <w:lang w:val="en"/>
        </w:rPr>
        <w:t>Schools, GP surgeries, care homes and village halls</w:t>
      </w:r>
      <w:r w:rsidR="00A27353">
        <w:t xml:space="preserve"> to become hubs for rural and coastal villages to connect to, to achieve at least better broadband speeds.  </w:t>
      </w:r>
      <w:r w:rsidR="00481D4E">
        <w:t>Anyone interested in finding out more about available funding should contact S</w:t>
      </w:r>
      <w:r w:rsidR="00EF395B">
        <w:t>uperfast Essex.</w:t>
      </w:r>
      <w:bookmarkEnd w:id="4"/>
      <w:r w:rsidR="00EF395B">
        <w:t xml:space="preserve"> </w:t>
      </w:r>
    </w:p>
    <w:p w14:paraId="34834281" w14:textId="2A9B2542" w:rsidR="00A27353" w:rsidRDefault="00A27353" w:rsidP="00EF395B"/>
    <w:p w14:paraId="4E0FE334" w14:textId="1792DFA7" w:rsidR="004E03E2" w:rsidRPr="00AD7A2F" w:rsidRDefault="006A6E6A" w:rsidP="00AD7A2F">
      <w:pPr>
        <w:pStyle w:val="ListParagraph"/>
        <w:numPr>
          <w:ilvl w:val="0"/>
          <w:numId w:val="5"/>
        </w:numPr>
        <w:rPr>
          <w:b/>
        </w:rPr>
      </w:pPr>
      <w:r w:rsidRPr="00AD7A2F">
        <w:rPr>
          <w:b/>
        </w:rPr>
        <w:t xml:space="preserve">The House of Lords Environment report on Coastal Regeneration and Government response - </w:t>
      </w:r>
      <w:r>
        <w:rPr>
          <w:b/>
        </w:rPr>
        <w:t>Nicky Spurr (NS), ECC</w:t>
      </w:r>
    </w:p>
    <w:p w14:paraId="06F774AE" w14:textId="3A2A0682" w:rsidR="002F31A6" w:rsidRDefault="00AD7A2F" w:rsidP="00784583">
      <w:r>
        <w:t xml:space="preserve">NS provided </w:t>
      </w:r>
      <w:r w:rsidR="00784583">
        <w:t>context r</w:t>
      </w:r>
      <w:r w:rsidR="00B62937">
        <w:t>e</w:t>
      </w:r>
      <w:r w:rsidR="00784583">
        <w:t xml:space="preserve"> the </w:t>
      </w:r>
      <w:r>
        <w:t xml:space="preserve">House of Lords Committee </w:t>
      </w:r>
      <w:r w:rsidR="00784583">
        <w:t xml:space="preserve">and highlighted </w:t>
      </w:r>
      <w:r>
        <w:t>key issues and observations in the</w:t>
      </w:r>
      <w:r w:rsidR="00B62937">
        <w:t>ir</w:t>
      </w:r>
      <w:r>
        <w:t xml:space="preserve"> report</w:t>
      </w:r>
      <w:r w:rsidR="00784583">
        <w:t xml:space="preserve"> </w:t>
      </w:r>
      <w:r w:rsidR="00B62937">
        <w:t xml:space="preserve">“The Future of Seaside Towns” </w:t>
      </w:r>
      <w:r w:rsidR="00784583">
        <w:t>before</w:t>
      </w:r>
      <w:r>
        <w:t xml:space="preserve"> outlin</w:t>
      </w:r>
      <w:r w:rsidR="00784583">
        <w:t>ing</w:t>
      </w:r>
      <w:r>
        <w:t xml:space="preserve"> some of the key recommendations made by the Committee</w:t>
      </w:r>
      <w:r w:rsidR="000D3C7E">
        <w:t xml:space="preserve"> and the Government’s response</w:t>
      </w:r>
      <w:r w:rsidR="00784583">
        <w:t xml:space="preserve">.  The </w:t>
      </w:r>
      <w:r w:rsidR="000D3C7E">
        <w:t xml:space="preserve">full </w:t>
      </w:r>
      <w:r w:rsidR="00784583">
        <w:t xml:space="preserve">report can be accessed </w:t>
      </w:r>
      <w:hyperlink r:id="rId9" w:history="1">
        <w:r w:rsidR="00784583" w:rsidRPr="00784583">
          <w:rPr>
            <w:rStyle w:val="Hyperlink"/>
          </w:rPr>
          <w:t>here</w:t>
        </w:r>
      </w:hyperlink>
      <w:r w:rsidR="00784583">
        <w:t xml:space="preserve">. </w:t>
      </w:r>
    </w:p>
    <w:p w14:paraId="66791BD5" w14:textId="0635DD10" w:rsidR="00AD7A2F" w:rsidRPr="003962EE" w:rsidRDefault="00784583" w:rsidP="002F31A6">
      <w:r>
        <w:lastRenderedPageBreak/>
        <w:t xml:space="preserve">NS highlighted some key points of the </w:t>
      </w:r>
      <w:r w:rsidR="002F31A6">
        <w:t>Government</w:t>
      </w:r>
      <w:r>
        <w:t xml:space="preserve">’s </w:t>
      </w:r>
      <w:r w:rsidR="00AD7A2F">
        <w:t xml:space="preserve">Response </w:t>
      </w:r>
      <w:r>
        <w:t xml:space="preserve">to the report which can be accessed </w:t>
      </w:r>
      <w:hyperlink r:id="rId10" w:history="1">
        <w:r w:rsidRPr="00784583">
          <w:rPr>
            <w:rStyle w:val="Hyperlink"/>
          </w:rPr>
          <w:t>here</w:t>
        </w:r>
      </w:hyperlink>
      <w:r>
        <w:t xml:space="preserve">. </w:t>
      </w:r>
      <w:r w:rsidR="002F31A6">
        <w:t xml:space="preserve">Government </w:t>
      </w:r>
      <w:r w:rsidR="00AD7A2F">
        <w:t>agree</w:t>
      </w:r>
      <w:r w:rsidR="002F31A6">
        <w:t>d</w:t>
      </w:r>
      <w:r w:rsidR="00AD7A2F">
        <w:t xml:space="preserve"> with the report’s focus on listening to local priorities for the UK Shared Prosperity Fund and </w:t>
      </w:r>
      <w:r w:rsidR="002F31A6">
        <w:t>agreed to</w:t>
      </w:r>
      <w:r w:rsidR="00AD7A2F">
        <w:t xml:space="preserve"> consult widely on the design of the fund</w:t>
      </w:r>
      <w:r w:rsidR="002F31A6">
        <w:t xml:space="preserve"> and welcomed </w:t>
      </w:r>
      <w:r w:rsidR="00AD7A2F">
        <w:t>the views of coastal communities</w:t>
      </w:r>
      <w:r w:rsidR="002F31A6">
        <w:t xml:space="preserve"> (including local authorities and Coastal Community Teams)</w:t>
      </w:r>
      <w:r w:rsidR="00AD7A2F">
        <w:t xml:space="preserve"> on how the UK Shared Prosperity Fund can deliver coastal regeneration</w:t>
      </w:r>
      <w:r w:rsidR="002F31A6">
        <w:t>.</w:t>
      </w:r>
    </w:p>
    <w:p w14:paraId="758CEBD3" w14:textId="17FDF6C1" w:rsidR="00EF395B" w:rsidRPr="00AD7A2F" w:rsidRDefault="00EF395B" w:rsidP="00AD7A2F">
      <w:pPr>
        <w:pStyle w:val="ListParagraph"/>
        <w:numPr>
          <w:ilvl w:val="0"/>
          <w:numId w:val="5"/>
        </w:numPr>
        <w:rPr>
          <w:b/>
        </w:rPr>
      </w:pPr>
      <w:r w:rsidRPr="00AD7A2F">
        <w:rPr>
          <w:b/>
        </w:rPr>
        <w:t>E</w:t>
      </w:r>
      <w:r w:rsidR="00AD7A2F">
        <w:rPr>
          <w:b/>
        </w:rPr>
        <w:t xml:space="preserve">nvironment </w:t>
      </w:r>
      <w:r w:rsidRPr="00AD7A2F">
        <w:rPr>
          <w:b/>
        </w:rPr>
        <w:t>A</w:t>
      </w:r>
      <w:r w:rsidR="00AD7A2F">
        <w:rPr>
          <w:b/>
        </w:rPr>
        <w:t>gency</w:t>
      </w:r>
      <w:r w:rsidRPr="00AD7A2F">
        <w:rPr>
          <w:b/>
        </w:rPr>
        <w:t xml:space="preserve"> updates</w:t>
      </w:r>
      <w:r w:rsidR="00AD7A2F">
        <w:rPr>
          <w:b/>
        </w:rPr>
        <w:t xml:space="preserve"> – John Lindsay (JL), Environment Agency</w:t>
      </w:r>
    </w:p>
    <w:p w14:paraId="3A3FECFF" w14:textId="1E0D0D37" w:rsidR="00EF395B" w:rsidRDefault="003D75E1" w:rsidP="00EF395B">
      <w:r>
        <w:t xml:space="preserve">JL advised that the Project Delivery Unit (PDU) had now been replaced by a more </w:t>
      </w:r>
      <w:r w:rsidR="00EF395B">
        <w:t xml:space="preserve">collaborative </w:t>
      </w:r>
      <w:r>
        <w:t>approach with a c</w:t>
      </w:r>
      <w:r w:rsidR="00EF395B">
        <w:t>hange in framework suppliers</w:t>
      </w:r>
      <w:r>
        <w:t>.  The change had be</w:t>
      </w:r>
      <w:r w:rsidR="00FD236C">
        <w:t>come</w:t>
      </w:r>
      <w:r>
        <w:t xml:space="preserve"> necessary </w:t>
      </w:r>
      <w:r w:rsidR="00FD236C">
        <w:t xml:space="preserve">due to </w:t>
      </w:r>
      <w:r>
        <w:t xml:space="preserve">previous </w:t>
      </w:r>
      <w:r w:rsidR="00EF395B">
        <w:t>i</w:t>
      </w:r>
      <w:r w:rsidR="005B5EC6">
        <w:t>ssue</w:t>
      </w:r>
      <w:r>
        <w:t>s with</w:t>
      </w:r>
      <w:r w:rsidR="00EF395B">
        <w:t xml:space="preserve"> procurement </w:t>
      </w:r>
      <w:r w:rsidR="005B5EC6">
        <w:t xml:space="preserve">and </w:t>
      </w:r>
      <w:r w:rsidR="00EF395B">
        <w:t>get</w:t>
      </w:r>
      <w:r w:rsidR="005B5EC6">
        <w:t>ting</w:t>
      </w:r>
      <w:r w:rsidR="00EF395B">
        <w:t xml:space="preserve"> contracts awarded.  R</w:t>
      </w:r>
      <w:r>
        <w:t xml:space="preserve">isk </w:t>
      </w:r>
      <w:r w:rsidR="00EF395B">
        <w:t>M</w:t>
      </w:r>
      <w:r>
        <w:t xml:space="preserve">anagement </w:t>
      </w:r>
      <w:r w:rsidR="00EF395B">
        <w:t>A</w:t>
      </w:r>
      <w:r>
        <w:t>uthoritie</w:t>
      </w:r>
      <w:r w:rsidR="00EF395B">
        <w:t xml:space="preserve">s </w:t>
      </w:r>
      <w:r w:rsidR="00FD236C">
        <w:t>can u</w:t>
      </w:r>
      <w:r w:rsidR="00EF395B">
        <w:t>s</w:t>
      </w:r>
      <w:r w:rsidR="005B5EC6">
        <w:t>e</w:t>
      </w:r>
      <w:r w:rsidR="00EF395B">
        <w:t xml:space="preserve"> t</w:t>
      </w:r>
      <w:r>
        <w:t xml:space="preserve">he new framework approach as </w:t>
      </w:r>
      <w:r w:rsidR="00FD236C">
        <w:t xml:space="preserve">they </w:t>
      </w:r>
      <w:r>
        <w:t xml:space="preserve">had previously with the </w:t>
      </w:r>
      <w:r w:rsidR="00EF395B">
        <w:t>PDU</w:t>
      </w:r>
      <w:r w:rsidR="00FD236C">
        <w:t>.  T</w:t>
      </w:r>
      <w:r>
        <w:t xml:space="preserve">he </w:t>
      </w:r>
      <w:r w:rsidR="00EF395B">
        <w:t xml:space="preserve">EA </w:t>
      </w:r>
      <w:r w:rsidR="00FD236C">
        <w:t xml:space="preserve">could </w:t>
      </w:r>
      <w:r>
        <w:t xml:space="preserve">potentially </w:t>
      </w:r>
      <w:r w:rsidR="00EF395B">
        <w:t>help progress projec</w:t>
      </w:r>
      <w:r w:rsidR="00AD7A2F">
        <w:t>t</w:t>
      </w:r>
      <w:r w:rsidR="00EF395B">
        <w:t>s</w:t>
      </w:r>
      <w:r w:rsidR="005B5EC6">
        <w:t>.</w:t>
      </w:r>
    </w:p>
    <w:p w14:paraId="12053B2B" w14:textId="38B40BD1" w:rsidR="00EF395B" w:rsidRDefault="003D75E1" w:rsidP="00EF395B">
      <w:r>
        <w:t xml:space="preserve">JL advised that at </w:t>
      </w:r>
      <w:proofErr w:type="spellStart"/>
      <w:r w:rsidR="00EF395B">
        <w:t>Stansgate</w:t>
      </w:r>
      <w:proofErr w:type="spellEnd"/>
      <w:r w:rsidR="00EF395B">
        <w:t xml:space="preserve"> sea wall</w:t>
      </w:r>
      <w:r>
        <w:t>, the EA had been</w:t>
      </w:r>
      <w:r w:rsidR="00EF395B">
        <w:t xml:space="preserve"> working collaboratively with landowners.  Landowner contract</w:t>
      </w:r>
      <w:r>
        <w:t>or</w:t>
      </w:r>
      <w:r w:rsidR="00EF395B">
        <w:t xml:space="preserve">s </w:t>
      </w:r>
      <w:r>
        <w:t>were soon to</w:t>
      </w:r>
      <w:r w:rsidR="005B5EC6">
        <w:t xml:space="preserve"> </w:t>
      </w:r>
      <w:r w:rsidR="00EF395B">
        <w:t>mov</w:t>
      </w:r>
      <w:r w:rsidR="005B5EC6">
        <w:t>e</w:t>
      </w:r>
      <w:r w:rsidR="00EF395B">
        <w:t xml:space="preserve"> offsite, with EA moving on si</w:t>
      </w:r>
      <w:r>
        <w:t>t</w:t>
      </w:r>
      <w:r w:rsidR="00EF395B">
        <w:t xml:space="preserve">e soon for </w:t>
      </w:r>
      <w:r w:rsidR="005B5EC6">
        <w:t xml:space="preserve">the </w:t>
      </w:r>
      <w:r w:rsidR="00EF395B">
        <w:t xml:space="preserve">completion of </w:t>
      </w:r>
      <w:r w:rsidR="005B5EC6">
        <w:t xml:space="preserve">the </w:t>
      </w:r>
      <w:r w:rsidR="00EF395B">
        <w:t xml:space="preserve">new revetment and </w:t>
      </w:r>
      <w:r>
        <w:t xml:space="preserve">reinforcing of the embankment </w:t>
      </w:r>
      <w:r w:rsidR="005B5EC6">
        <w:t xml:space="preserve">which was </w:t>
      </w:r>
      <w:r w:rsidR="008B5959">
        <w:t xml:space="preserve">expected to be completed </w:t>
      </w:r>
      <w:r w:rsidR="00EF395B">
        <w:t xml:space="preserve">by Christmas.  </w:t>
      </w:r>
      <w:r>
        <w:t>There was n</w:t>
      </w:r>
      <w:r w:rsidR="00EF395B">
        <w:t xml:space="preserve">o slippage in programme, and </w:t>
      </w:r>
      <w:r>
        <w:t xml:space="preserve">the scheme was currently </w:t>
      </w:r>
      <w:r w:rsidR="00EF395B">
        <w:t>working to budget.</w:t>
      </w:r>
    </w:p>
    <w:p w14:paraId="5A41AD8A" w14:textId="52BF4AC0" w:rsidR="00EF395B" w:rsidRDefault="005168CD" w:rsidP="00EF395B">
      <w:r>
        <w:t>Re the sc</w:t>
      </w:r>
      <w:r w:rsidR="00EF395B">
        <w:t>h</w:t>
      </w:r>
      <w:r>
        <w:t>e</w:t>
      </w:r>
      <w:r w:rsidR="00EF395B">
        <w:t xml:space="preserve">me </w:t>
      </w:r>
      <w:r>
        <w:t xml:space="preserve">at </w:t>
      </w:r>
      <w:proofErr w:type="spellStart"/>
      <w:r w:rsidR="00EF395B">
        <w:t>Seawicks</w:t>
      </w:r>
      <w:proofErr w:type="spellEnd"/>
      <w:r w:rsidR="00EF395B">
        <w:t xml:space="preserve"> </w:t>
      </w:r>
      <w:r>
        <w:t>Caravan Park, the EA</w:t>
      </w:r>
      <w:r w:rsidR="00EF395B">
        <w:t xml:space="preserve"> had been looking to work collaboratively with </w:t>
      </w:r>
      <w:r>
        <w:t xml:space="preserve">the </w:t>
      </w:r>
      <w:r w:rsidR="00EF395B">
        <w:t>caravan</w:t>
      </w:r>
      <w:r>
        <w:t xml:space="preserve"> park to deliver a scheme with wider </w:t>
      </w:r>
      <w:proofErr w:type="gramStart"/>
      <w:r>
        <w:t>benefits</w:t>
      </w:r>
      <w:proofErr w:type="gramEnd"/>
      <w:r>
        <w:t xml:space="preserve"> but the caravan park had not agreed to this </w:t>
      </w:r>
      <w:r w:rsidR="005B5EC6">
        <w:t xml:space="preserve">and hence a smaller project had resulted.  The </w:t>
      </w:r>
      <w:r w:rsidR="00EF395B">
        <w:t>O</w:t>
      </w:r>
      <w:r w:rsidR="005B5EC6">
        <w:t xml:space="preserve">utline </w:t>
      </w:r>
      <w:r w:rsidR="00EF395B">
        <w:t>B</w:t>
      </w:r>
      <w:r w:rsidR="005B5EC6">
        <w:t xml:space="preserve">usiness </w:t>
      </w:r>
      <w:r w:rsidR="00EF395B">
        <w:t>C</w:t>
      </w:r>
      <w:r w:rsidR="005B5EC6">
        <w:t>ase had now been</w:t>
      </w:r>
      <w:r w:rsidR="00EF395B">
        <w:t xml:space="preserve"> approved, ground investigation works had</w:t>
      </w:r>
      <w:r w:rsidR="005B5EC6">
        <w:t xml:space="preserve"> had to be put back – </w:t>
      </w:r>
      <w:r w:rsidR="008B5959">
        <w:t>with</w:t>
      </w:r>
      <w:r w:rsidR="005B5EC6">
        <w:t xml:space="preserve"> the</w:t>
      </w:r>
      <w:r w:rsidR="00EF395B">
        <w:t xml:space="preserve"> start date </w:t>
      </w:r>
      <w:r w:rsidR="008B5959">
        <w:t>being</w:t>
      </w:r>
      <w:r w:rsidR="005B5EC6">
        <w:t xml:space="preserve"> delayed </w:t>
      </w:r>
      <w:r w:rsidR="00EF395B">
        <w:t xml:space="preserve">until next Sept </w:t>
      </w:r>
      <w:r w:rsidR="008B5959">
        <w:t xml:space="preserve">and </w:t>
      </w:r>
      <w:r w:rsidR="005B5EC6">
        <w:t xml:space="preserve">completion of works anticipated </w:t>
      </w:r>
      <w:r w:rsidR="00EF395B">
        <w:t xml:space="preserve">by the end of </w:t>
      </w:r>
      <w:r w:rsidR="005B5EC6">
        <w:t>2020</w:t>
      </w:r>
      <w:r w:rsidR="00EF395B">
        <w:t>.</w:t>
      </w:r>
    </w:p>
    <w:p w14:paraId="5E6919FB" w14:textId="4D43C466" w:rsidR="00EF395B" w:rsidRDefault="005B5EC6" w:rsidP="00EF395B">
      <w:r>
        <w:t xml:space="preserve">At </w:t>
      </w:r>
      <w:r w:rsidR="00EF395B">
        <w:t xml:space="preserve">Clacton and </w:t>
      </w:r>
      <w:proofErr w:type="spellStart"/>
      <w:r w:rsidR="00EF395B">
        <w:t>Jaywick</w:t>
      </w:r>
      <w:proofErr w:type="spellEnd"/>
      <w:r>
        <w:t xml:space="preserve"> there was an issue with </w:t>
      </w:r>
      <w:r w:rsidR="00EF395B">
        <w:t>ageing defences</w:t>
      </w:r>
      <w:r w:rsidR="008B5959">
        <w:t>.  A</w:t>
      </w:r>
      <w:r>
        <w:t xml:space="preserve"> </w:t>
      </w:r>
      <w:r w:rsidR="00EF395B">
        <w:t>strategic review</w:t>
      </w:r>
      <w:r>
        <w:t xml:space="preserve"> was likely</w:t>
      </w:r>
      <w:r w:rsidR="008B5959">
        <w:t>,</w:t>
      </w:r>
      <w:r>
        <w:t xml:space="preserve"> with modelling work having been under</w:t>
      </w:r>
      <w:r w:rsidR="00EF395B">
        <w:t xml:space="preserve">taken </w:t>
      </w:r>
      <w:r w:rsidR="008B5959">
        <w:t>to take account of</w:t>
      </w:r>
      <w:r w:rsidR="00EF395B">
        <w:t xml:space="preserve"> climate change</w:t>
      </w:r>
      <w:r>
        <w:t xml:space="preserve"> </w:t>
      </w:r>
      <w:r w:rsidR="008B5959">
        <w:t xml:space="preserve">- </w:t>
      </w:r>
      <w:r>
        <w:t>o</w:t>
      </w:r>
      <w:r w:rsidR="00EF395B">
        <w:t xml:space="preserve">utputs </w:t>
      </w:r>
      <w:r w:rsidR="008B5959">
        <w:t xml:space="preserve">were </w:t>
      </w:r>
      <w:r w:rsidR="00EF395B">
        <w:t>expected shortly.  Beaches</w:t>
      </w:r>
      <w:r>
        <w:t xml:space="preserve"> are</w:t>
      </w:r>
      <w:r w:rsidR="00EF395B">
        <w:t xml:space="preserve"> remaining healthy and protection</w:t>
      </w:r>
      <w:r>
        <w:t xml:space="preserve"> good with r</w:t>
      </w:r>
      <w:r w:rsidR="00EF395B">
        <w:t>esidual life in existing defences up to 30 years.</w:t>
      </w:r>
    </w:p>
    <w:p w14:paraId="5A4B653D" w14:textId="2FF75004" w:rsidR="00EF395B" w:rsidRDefault="005B5EC6" w:rsidP="00EF395B">
      <w:r>
        <w:t xml:space="preserve">At </w:t>
      </w:r>
      <w:proofErr w:type="spellStart"/>
      <w:r w:rsidR="00EF395B">
        <w:t>Cockett</w:t>
      </w:r>
      <w:proofErr w:type="spellEnd"/>
      <w:r w:rsidR="00EF395B">
        <w:t xml:space="preserve"> </w:t>
      </w:r>
      <w:r>
        <w:t>W</w:t>
      </w:r>
      <w:r w:rsidR="00EF395B">
        <w:t xml:space="preserve">ick </w:t>
      </w:r>
      <w:r w:rsidR="00D57B86">
        <w:t>(</w:t>
      </w:r>
      <w:r w:rsidR="00EF395B">
        <w:t xml:space="preserve">near </w:t>
      </w:r>
      <w:proofErr w:type="spellStart"/>
      <w:r w:rsidR="00EF395B">
        <w:t>Jaywick</w:t>
      </w:r>
      <w:proofErr w:type="spellEnd"/>
      <w:r w:rsidR="00EF395B">
        <w:t xml:space="preserve"> Martello </w:t>
      </w:r>
      <w:r w:rsidR="00D57B86">
        <w:t>T</w:t>
      </w:r>
      <w:r w:rsidR="00EF395B">
        <w:t>ower</w:t>
      </w:r>
      <w:r w:rsidR="00D57B86">
        <w:t>)</w:t>
      </w:r>
      <w:r w:rsidR="00EF395B">
        <w:t xml:space="preserve"> </w:t>
      </w:r>
      <w:r w:rsidR="00557E2F">
        <w:t>a</w:t>
      </w:r>
      <w:r w:rsidR="008B5959">
        <w:t>n issue</w:t>
      </w:r>
      <w:r w:rsidR="00EF395B">
        <w:t xml:space="preserve"> </w:t>
      </w:r>
      <w:r w:rsidR="00557E2F">
        <w:t>with the</w:t>
      </w:r>
      <w:r w:rsidR="00EF395B">
        <w:t xml:space="preserve"> contractor has put </w:t>
      </w:r>
      <w:r w:rsidR="00D57B86">
        <w:t xml:space="preserve">the scheme </w:t>
      </w:r>
      <w:r w:rsidR="00EF395B">
        <w:t>back by 2-3 month</w:t>
      </w:r>
      <w:r w:rsidR="00557E2F">
        <w:t>s</w:t>
      </w:r>
      <w:r w:rsidR="00EF395B">
        <w:t xml:space="preserve">.  </w:t>
      </w:r>
      <w:r w:rsidR="008B5959">
        <w:t>A</w:t>
      </w:r>
      <w:r w:rsidR="00557E2F">
        <w:t>ssess</w:t>
      </w:r>
      <w:r w:rsidR="008B5959">
        <w:t>ments were being undertaken re</w:t>
      </w:r>
      <w:r w:rsidR="00557E2F">
        <w:t xml:space="preserve"> whether it w</w:t>
      </w:r>
      <w:r w:rsidR="008B5959">
        <w:t xml:space="preserve">as </w:t>
      </w:r>
      <w:r w:rsidR="00557E2F">
        <w:t xml:space="preserve">possible to </w:t>
      </w:r>
      <w:r w:rsidR="00EF395B">
        <w:t xml:space="preserve">build on top of </w:t>
      </w:r>
      <w:r w:rsidR="00557E2F">
        <w:t xml:space="preserve">the existing </w:t>
      </w:r>
      <w:r w:rsidR="00EF395B">
        <w:t>wall</w:t>
      </w:r>
      <w:r w:rsidR="00D57B86">
        <w:t xml:space="preserve"> or whether a replacement wall w</w:t>
      </w:r>
      <w:r w:rsidR="008B5959">
        <w:t>as</w:t>
      </w:r>
      <w:r w:rsidR="00D57B86">
        <w:t xml:space="preserve"> required to increase the standard of protection of the defence</w:t>
      </w:r>
      <w:r w:rsidR="008B5959">
        <w:t xml:space="preserve">.  There was </w:t>
      </w:r>
      <w:r w:rsidR="00D57B86">
        <w:t>a significant</w:t>
      </w:r>
      <w:r w:rsidR="008B5959">
        <w:t xml:space="preserve"> difference in</w:t>
      </w:r>
      <w:r w:rsidR="00D57B86">
        <w:t xml:space="preserve"> costings for each scheme (</w:t>
      </w:r>
      <w:r w:rsidR="00557E2F">
        <w:t>approx. £</w:t>
      </w:r>
      <w:r w:rsidR="00EF395B">
        <w:t>1-1.5 million</w:t>
      </w:r>
      <w:r w:rsidR="00D57B86">
        <w:t xml:space="preserve"> or </w:t>
      </w:r>
      <w:r w:rsidR="00EF395B">
        <w:t>£4.5m</w:t>
      </w:r>
      <w:r w:rsidR="00557E2F">
        <w:t xml:space="preserve"> </w:t>
      </w:r>
      <w:r w:rsidR="00D57B86">
        <w:t>respectively).  There would be</w:t>
      </w:r>
      <w:r w:rsidR="00557E2F">
        <w:t xml:space="preserve"> </w:t>
      </w:r>
      <w:r w:rsidR="00EF395B">
        <w:t xml:space="preserve">insufficient funding in </w:t>
      </w:r>
      <w:r w:rsidR="00557E2F">
        <w:t xml:space="preserve">this </w:t>
      </w:r>
      <w:r w:rsidR="00EF395B">
        <w:t>C</w:t>
      </w:r>
      <w:r w:rsidR="00557E2F">
        <w:t xml:space="preserve">omprehensive </w:t>
      </w:r>
      <w:r w:rsidR="00EF395B">
        <w:t>S</w:t>
      </w:r>
      <w:r w:rsidR="00557E2F">
        <w:t xml:space="preserve">pending </w:t>
      </w:r>
      <w:r w:rsidR="00EF395B">
        <w:t>R</w:t>
      </w:r>
      <w:r w:rsidR="00557E2F">
        <w:t>eview</w:t>
      </w:r>
      <w:r w:rsidR="00EF395B">
        <w:t xml:space="preserve"> period to do </w:t>
      </w:r>
      <w:r w:rsidR="00D57B86">
        <w:t xml:space="preserve">the </w:t>
      </w:r>
      <w:r w:rsidR="00EF395B">
        <w:t>replacement</w:t>
      </w:r>
      <w:r w:rsidR="00557E2F">
        <w:t xml:space="preserve"> option</w:t>
      </w:r>
      <w:r w:rsidR="00EF395B">
        <w:t>.</w:t>
      </w:r>
    </w:p>
    <w:p w14:paraId="1EA41A19" w14:textId="71D3E624" w:rsidR="00EF395B" w:rsidRDefault="00EF395B" w:rsidP="00EF395B">
      <w:r>
        <w:t xml:space="preserve">Collaborative work </w:t>
      </w:r>
      <w:r w:rsidR="00557E2F">
        <w:t xml:space="preserve">had been continuing </w:t>
      </w:r>
      <w:r>
        <w:t xml:space="preserve">with </w:t>
      </w:r>
      <w:r w:rsidR="00557E2F">
        <w:t xml:space="preserve">the </w:t>
      </w:r>
      <w:r>
        <w:t>E</w:t>
      </w:r>
      <w:r w:rsidR="00557E2F">
        <w:t xml:space="preserve">ssex </w:t>
      </w:r>
      <w:r>
        <w:t>C</w:t>
      </w:r>
      <w:r w:rsidR="00557E2F">
        <w:t xml:space="preserve">oast </w:t>
      </w:r>
      <w:r>
        <w:t>O</w:t>
      </w:r>
      <w:r w:rsidR="00557E2F">
        <w:t>rganisation where</w:t>
      </w:r>
      <w:r>
        <w:t xml:space="preserve"> funding </w:t>
      </w:r>
      <w:r w:rsidR="00557E2F">
        <w:t xml:space="preserve">had been </w:t>
      </w:r>
      <w:r>
        <w:t xml:space="preserve">agreed to </w:t>
      </w:r>
      <w:r w:rsidR="00D57B86">
        <w:t xml:space="preserve">enable </w:t>
      </w:r>
      <w:r>
        <w:t xml:space="preserve">landowners to </w:t>
      </w:r>
      <w:r w:rsidR="00D57B86">
        <w:t>continue to undertake</w:t>
      </w:r>
      <w:r>
        <w:t xml:space="preserve"> smaller works.</w:t>
      </w:r>
    </w:p>
    <w:p w14:paraId="7D5CD041" w14:textId="0DC14960" w:rsidR="00EF395B" w:rsidRDefault="00EF395B" w:rsidP="00EF395B">
      <w:proofErr w:type="spellStart"/>
      <w:r>
        <w:lastRenderedPageBreak/>
        <w:t>Mersea</w:t>
      </w:r>
      <w:proofErr w:type="spellEnd"/>
      <w:r>
        <w:t xml:space="preserve"> Harbour Protection </w:t>
      </w:r>
      <w:r w:rsidR="00557E2F">
        <w:t>Tr</w:t>
      </w:r>
      <w:r>
        <w:t xml:space="preserve">ust </w:t>
      </w:r>
      <w:r w:rsidR="00557E2F">
        <w:t xml:space="preserve">had been </w:t>
      </w:r>
      <w:r>
        <w:t xml:space="preserve">looking at </w:t>
      </w:r>
      <w:r w:rsidR="00557E2F">
        <w:t xml:space="preserve">construction of </w:t>
      </w:r>
      <w:r>
        <w:t>natural wave breaks using dredge</w:t>
      </w:r>
      <w:r w:rsidR="00557E2F">
        <w:t>d</w:t>
      </w:r>
      <w:r>
        <w:t xml:space="preserve"> material fro</w:t>
      </w:r>
      <w:r w:rsidR="00557E2F">
        <w:t>m</w:t>
      </w:r>
      <w:r>
        <w:t xml:space="preserve"> Har</w:t>
      </w:r>
      <w:r w:rsidR="00557E2F">
        <w:t>w</w:t>
      </w:r>
      <w:r>
        <w:t>ich.</w:t>
      </w:r>
      <w:r w:rsidR="00557E2F">
        <w:t xml:space="preserve">  The proposal had been</w:t>
      </w:r>
      <w:r>
        <w:t xml:space="preserve"> re-worked and resubmitted</w:t>
      </w:r>
      <w:r w:rsidR="00557E2F">
        <w:t xml:space="preserve"> with a total cost of </w:t>
      </w:r>
      <w:r>
        <w:t xml:space="preserve">£350 000 </w:t>
      </w:r>
      <w:r w:rsidR="00557E2F">
        <w:t>for the scheme.</w:t>
      </w:r>
    </w:p>
    <w:p w14:paraId="770B8FBD" w14:textId="2C4C75A8" w:rsidR="00EF395B" w:rsidRDefault="00EF395B" w:rsidP="00EF395B">
      <w:r>
        <w:t>MJ</w:t>
      </w:r>
      <w:r w:rsidR="00557E2F">
        <w:t xml:space="preserve"> provided an update re the</w:t>
      </w:r>
      <w:r>
        <w:t xml:space="preserve"> national SMP refresh </w:t>
      </w:r>
      <w:r w:rsidR="00D57B86">
        <w:t xml:space="preserve">to the </w:t>
      </w:r>
      <w:r>
        <w:t xml:space="preserve">20 SMPs </w:t>
      </w:r>
      <w:r w:rsidR="00557E2F">
        <w:t xml:space="preserve">which had been </w:t>
      </w:r>
      <w:r>
        <w:t xml:space="preserve">produced in 2010.  </w:t>
      </w:r>
      <w:r w:rsidR="00557E2F">
        <w:t>A c</w:t>
      </w:r>
      <w:r>
        <w:t xml:space="preserve">ontract </w:t>
      </w:r>
      <w:r w:rsidR="00557E2F">
        <w:t xml:space="preserve">had been </w:t>
      </w:r>
      <w:r>
        <w:t>let joint</w:t>
      </w:r>
      <w:r w:rsidR="00557E2F">
        <w:t>l</w:t>
      </w:r>
      <w:r>
        <w:t>y to Jacobs (</w:t>
      </w:r>
      <w:proofErr w:type="spellStart"/>
      <w:r>
        <w:t>ex Halcrow</w:t>
      </w:r>
      <w:proofErr w:type="spellEnd"/>
      <w:r>
        <w:t xml:space="preserve">) and Royal </w:t>
      </w:r>
      <w:proofErr w:type="spellStart"/>
      <w:r>
        <w:t>Haskoning</w:t>
      </w:r>
      <w:proofErr w:type="spellEnd"/>
      <w:r>
        <w:t xml:space="preserve"> </w:t>
      </w:r>
      <w:r w:rsidR="00701C9E">
        <w:t xml:space="preserve">for </w:t>
      </w:r>
      <w:r w:rsidR="00557E2F">
        <w:t>complet</w:t>
      </w:r>
      <w:r w:rsidR="00701C9E">
        <w:t>ion</w:t>
      </w:r>
      <w:r w:rsidR="00557E2F">
        <w:t xml:space="preserve"> over the</w:t>
      </w:r>
      <w:r>
        <w:t xml:space="preserve"> next 12-18 months</w:t>
      </w:r>
      <w:r w:rsidR="00701C9E">
        <w:t>,</w:t>
      </w:r>
      <w:r>
        <w:t xml:space="preserve"> to update </w:t>
      </w:r>
      <w:r w:rsidR="00557E2F">
        <w:t xml:space="preserve">the SMPs to take account of </w:t>
      </w:r>
      <w:r>
        <w:t>re</w:t>
      </w:r>
      <w:r w:rsidR="00557E2F">
        <w:t>vised</w:t>
      </w:r>
      <w:r>
        <w:t xml:space="preserve"> </w:t>
      </w:r>
      <w:r w:rsidR="00557E2F">
        <w:t>climate change</w:t>
      </w:r>
      <w:r>
        <w:t xml:space="preserve"> predictions</w:t>
      </w:r>
      <w:r w:rsidR="00557E2F">
        <w:t>, and other changes such as the Partnership Funding approach</w:t>
      </w:r>
      <w:r>
        <w:t xml:space="preserve">. </w:t>
      </w:r>
    </w:p>
    <w:p w14:paraId="49BBA6CB" w14:textId="37EBA21E" w:rsidR="00EF395B" w:rsidRDefault="00557E2F" w:rsidP="00EF395B">
      <w:r>
        <w:t xml:space="preserve">The </w:t>
      </w:r>
      <w:r w:rsidR="00EF395B">
        <w:t>N</w:t>
      </w:r>
      <w:r>
        <w:t xml:space="preserve">ational </w:t>
      </w:r>
      <w:r w:rsidR="00EF395B">
        <w:t>F</w:t>
      </w:r>
      <w:r>
        <w:t xml:space="preserve">lood and </w:t>
      </w:r>
      <w:r w:rsidR="00EF395B">
        <w:t>C</w:t>
      </w:r>
      <w:r>
        <w:t xml:space="preserve">oastal </w:t>
      </w:r>
      <w:r w:rsidR="00EF395B">
        <w:t>E</w:t>
      </w:r>
      <w:r>
        <w:t xml:space="preserve">rosion </w:t>
      </w:r>
      <w:r w:rsidR="00EF395B">
        <w:t>R</w:t>
      </w:r>
      <w:r>
        <w:t xml:space="preserve">isk </w:t>
      </w:r>
      <w:r w:rsidR="00EF395B">
        <w:t>M</w:t>
      </w:r>
      <w:r>
        <w:t>anagement</w:t>
      </w:r>
      <w:r w:rsidR="00EF395B">
        <w:t xml:space="preserve"> draft strategy consultation started nearly 2 months ago</w:t>
      </w:r>
      <w:r>
        <w:t xml:space="preserve"> (closing date of 4</w:t>
      </w:r>
      <w:r w:rsidRPr="00557E2F">
        <w:rPr>
          <w:vertAlign w:val="superscript"/>
        </w:rPr>
        <w:t>th</w:t>
      </w:r>
      <w:r>
        <w:t xml:space="preserve"> July) and had drawn a</w:t>
      </w:r>
      <w:r w:rsidR="00EF395B">
        <w:t xml:space="preserve"> high degree of media interest. </w:t>
      </w:r>
      <w:r>
        <w:t xml:space="preserve"> </w:t>
      </w:r>
      <w:r w:rsidR="00EF395B">
        <w:t xml:space="preserve">Workshops </w:t>
      </w:r>
      <w:r>
        <w:t xml:space="preserve">had been held with </w:t>
      </w:r>
      <w:r w:rsidR="00EF395B">
        <w:t>RFCC</w:t>
      </w:r>
      <w:r>
        <w:t>s</w:t>
      </w:r>
      <w:r w:rsidR="00EF395B">
        <w:t xml:space="preserve"> to help individuals / groups develop their responses.  </w:t>
      </w:r>
      <w:r w:rsidR="00D57B86">
        <w:t>T</w:t>
      </w:r>
      <w:r w:rsidR="00791C74">
        <w:t xml:space="preserve">he intention to </w:t>
      </w:r>
      <w:r w:rsidR="00EF395B">
        <w:t xml:space="preserve">lay </w:t>
      </w:r>
      <w:r w:rsidR="00791C74">
        <w:t xml:space="preserve">a </w:t>
      </w:r>
      <w:r w:rsidR="00EF395B">
        <w:t xml:space="preserve">finalised plan before </w:t>
      </w:r>
      <w:r w:rsidR="00791C74">
        <w:t>P</w:t>
      </w:r>
      <w:r w:rsidR="00EF395B">
        <w:t xml:space="preserve">arliament in the Autumn </w:t>
      </w:r>
      <w:r w:rsidR="00791C74">
        <w:t xml:space="preserve">although there was </w:t>
      </w:r>
      <w:r w:rsidR="00EF395B">
        <w:t>flexibility</w:t>
      </w:r>
      <w:r w:rsidR="00791C74">
        <w:t xml:space="preserve"> over this</w:t>
      </w:r>
      <w:r w:rsidR="00EF395B">
        <w:t>.</w:t>
      </w:r>
    </w:p>
    <w:p w14:paraId="31132F9A" w14:textId="2AF4D99A" w:rsidR="00EF395B" w:rsidRPr="00F52D10" w:rsidRDefault="00EF395B" w:rsidP="00F52D10">
      <w:pPr>
        <w:pStyle w:val="ListParagraph"/>
        <w:numPr>
          <w:ilvl w:val="0"/>
          <w:numId w:val="5"/>
        </w:numPr>
        <w:rPr>
          <w:b/>
        </w:rPr>
      </w:pPr>
      <w:r w:rsidRPr="00F52D10">
        <w:rPr>
          <w:b/>
        </w:rPr>
        <w:t>England Coast Path</w:t>
      </w:r>
      <w:r w:rsidR="00F52D10" w:rsidRPr="00F52D10">
        <w:rPr>
          <w:b/>
        </w:rPr>
        <w:t xml:space="preserve"> – James Lamb (</w:t>
      </w:r>
      <w:proofErr w:type="spellStart"/>
      <w:r w:rsidR="00F52D10" w:rsidRPr="00F52D10">
        <w:rPr>
          <w:b/>
        </w:rPr>
        <w:t>JLa</w:t>
      </w:r>
      <w:proofErr w:type="spellEnd"/>
      <w:r w:rsidR="00F52D10" w:rsidRPr="00F52D10">
        <w:rPr>
          <w:b/>
        </w:rPr>
        <w:t>), Natural England</w:t>
      </w:r>
      <w:r w:rsidR="00701C9E">
        <w:rPr>
          <w:b/>
        </w:rPr>
        <w:t xml:space="preserve"> (NE)</w:t>
      </w:r>
    </w:p>
    <w:p w14:paraId="1F680B1C" w14:textId="77777777" w:rsidR="00AE6D6F" w:rsidRDefault="00A27353" w:rsidP="00AE6D6F">
      <w:r>
        <w:t>An</w:t>
      </w:r>
      <w:r w:rsidR="00EF395B">
        <w:t xml:space="preserve"> upd</w:t>
      </w:r>
      <w:r w:rsidR="00F52D10">
        <w:t>a</w:t>
      </w:r>
      <w:r w:rsidR="00EF395B">
        <w:t xml:space="preserve">te </w:t>
      </w:r>
      <w:r w:rsidR="00F52D10">
        <w:t xml:space="preserve">re the status of the </w:t>
      </w:r>
      <w:r w:rsidR="00EF395B">
        <w:t>9 stretches</w:t>
      </w:r>
      <w:r w:rsidR="00F52D10">
        <w:t xml:space="preserve"> of the England Coast Path in Essex</w:t>
      </w:r>
      <w:r>
        <w:t xml:space="preserve"> was provided with </w:t>
      </w:r>
      <w:r w:rsidR="00F52D10">
        <w:t xml:space="preserve">up to date information </w:t>
      </w:r>
      <w:r>
        <w:t xml:space="preserve">available </w:t>
      </w:r>
      <w:r w:rsidR="00701C9E">
        <w:t xml:space="preserve">on the following link </w:t>
      </w:r>
      <w:hyperlink r:id="rId11" w:history="1">
        <w:r w:rsidR="00701C9E" w:rsidRPr="00685C0A">
          <w:rPr>
            <w:rStyle w:val="Hyperlink"/>
          </w:rPr>
          <w:t>https://www.gov.uk/government/publications/england-coast-path-in-essex</w:t>
        </w:r>
      </w:hyperlink>
      <w:r w:rsidR="00F52D10">
        <w:t>)</w:t>
      </w:r>
      <w:r w:rsidR="00AE6D6F">
        <w:t>.  There have been many staff changes within the local Coast Path team and training requirements for new staff have also impacted on delivery.</w:t>
      </w:r>
    </w:p>
    <w:p w14:paraId="257DBD9F" w14:textId="331B7BE6" w:rsidR="00EF395B" w:rsidRDefault="00AE6D6F" w:rsidP="00EF395B">
      <w:r>
        <w:t>NE were considering t</w:t>
      </w:r>
      <w:r w:rsidR="00F52D10">
        <w:t xml:space="preserve">he </w:t>
      </w:r>
      <w:r w:rsidR="00EF395B">
        <w:t xml:space="preserve">approach </w:t>
      </w:r>
      <w:r w:rsidR="00A27353">
        <w:t xml:space="preserve">needed </w:t>
      </w:r>
      <w:r w:rsidR="00EF395B">
        <w:t xml:space="preserve">following </w:t>
      </w:r>
      <w:r w:rsidR="00A27353">
        <w:t>the “P</w:t>
      </w:r>
      <w:r w:rsidR="00EF395B">
        <w:t>eople o</w:t>
      </w:r>
      <w:r w:rsidR="00F52D10">
        <w:t>v</w:t>
      </w:r>
      <w:r w:rsidR="00EF395B">
        <w:t xml:space="preserve">er </w:t>
      </w:r>
      <w:r w:rsidR="00A27353">
        <w:t>W</w:t>
      </w:r>
      <w:r w:rsidR="00EF395B">
        <w:t>ind</w:t>
      </w:r>
      <w:r w:rsidR="00A27353">
        <w:t>”</w:t>
      </w:r>
      <w:r w:rsidR="00F52D10">
        <w:t xml:space="preserve"> ruling </w:t>
      </w:r>
      <w:r>
        <w:t>as</w:t>
      </w:r>
      <w:r w:rsidR="002877B1">
        <w:t xml:space="preserve"> a full Habitats Regulations Assessment </w:t>
      </w:r>
      <w:r w:rsidR="0023454B">
        <w:t xml:space="preserve">(HRA) </w:t>
      </w:r>
      <w:r>
        <w:t>was now needed</w:t>
      </w:r>
      <w:r w:rsidR="002877B1">
        <w:t xml:space="preserve"> for </w:t>
      </w:r>
      <w:r w:rsidR="00EF395B">
        <w:t xml:space="preserve">all </w:t>
      </w:r>
      <w:r w:rsidR="002877B1">
        <w:t>stretches.</w:t>
      </w:r>
      <w:r w:rsidR="008C3CFD">
        <w:t xml:space="preserve">  </w:t>
      </w:r>
      <w:r>
        <w:t xml:space="preserve">A national unit has been set up by </w:t>
      </w:r>
      <w:r w:rsidR="00EF395B">
        <w:t xml:space="preserve">NE to undertake </w:t>
      </w:r>
      <w:r w:rsidR="002877B1">
        <w:t xml:space="preserve">the </w:t>
      </w:r>
      <w:r w:rsidR="00EF395B">
        <w:t xml:space="preserve">work </w:t>
      </w:r>
      <w:r w:rsidR="0023454B">
        <w:t xml:space="preserve">and a new delivery timetable agreed with Defra.  The </w:t>
      </w:r>
      <w:r>
        <w:t xml:space="preserve">delivery programme has been delayed although </w:t>
      </w:r>
      <w:proofErr w:type="gramStart"/>
      <w:r>
        <w:t xml:space="preserve">the </w:t>
      </w:r>
      <w:r w:rsidR="0023454B">
        <w:t>majority of</w:t>
      </w:r>
      <w:proofErr w:type="gramEnd"/>
      <w:r w:rsidR="0023454B">
        <w:t xml:space="preserve"> </w:t>
      </w:r>
      <w:r w:rsidR="00EF395B">
        <w:t>prior alignments</w:t>
      </w:r>
      <w:r w:rsidR="0023454B">
        <w:t xml:space="preserve"> </w:t>
      </w:r>
      <w:r>
        <w:t>are not thought to need significant (if any) changes</w:t>
      </w:r>
      <w:r w:rsidR="00EF395B">
        <w:t xml:space="preserve">. </w:t>
      </w:r>
      <w:r>
        <w:t xml:space="preserve"> </w:t>
      </w:r>
      <w:proofErr w:type="gramStart"/>
      <w:r w:rsidR="00EF395B">
        <w:t>A number of</w:t>
      </w:r>
      <w:proofErr w:type="gramEnd"/>
      <w:r w:rsidR="00EF395B">
        <w:t xml:space="preserve"> stretches have been published and </w:t>
      </w:r>
      <w:r>
        <w:t>submitted for</w:t>
      </w:r>
      <w:r w:rsidR="0023454B">
        <w:t xml:space="preserve"> </w:t>
      </w:r>
      <w:r w:rsidR="00EF395B">
        <w:t>S</w:t>
      </w:r>
      <w:r w:rsidR="0023454B">
        <w:t xml:space="preserve">ecretary </w:t>
      </w:r>
      <w:r w:rsidR="00EF395B">
        <w:t>o</w:t>
      </w:r>
      <w:r w:rsidR="0023454B">
        <w:t xml:space="preserve">f </w:t>
      </w:r>
      <w:r w:rsidR="00EF395B">
        <w:t>S</w:t>
      </w:r>
      <w:r w:rsidR="0023454B">
        <w:t xml:space="preserve">tate </w:t>
      </w:r>
      <w:r>
        <w:t>approval.  Th</w:t>
      </w:r>
      <w:r w:rsidR="00EF395B">
        <w:t xml:space="preserve">ese </w:t>
      </w:r>
      <w:r>
        <w:t>will</w:t>
      </w:r>
      <w:r w:rsidR="00EF395B">
        <w:t xml:space="preserve"> need to be re-visited </w:t>
      </w:r>
      <w:r w:rsidR="0023454B">
        <w:t xml:space="preserve">and </w:t>
      </w:r>
      <w:r w:rsidR="00EF395B">
        <w:t>an HRA carried out</w:t>
      </w:r>
      <w:r>
        <w:t xml:space="preserve"> - NE are not anticipating any changes to alignment.</w:t>
      </w:r>
      <w:r w:rsidR="00EF395B">
        <w:t xml:space="preserve">  These HRAs will be considered </w:t>
      </w:r>
      <w:r>
        <w:t xml:space="preserve">as quickly as possible </w:t>
      </w:r>
      <w:r w:rsidR="00EF395B">
        <w:t xml:space="preserve">after the other routes </w:t>
      </w:r>
      <w:r w:rsidR="008C3CFD">
        <w:t xml:space="preserve">have been </w:t>
      </w:r>
      <w:r w:rsidR="00EF395B">
        <w:t xml:space="preserve">progressed.  </w:t>
      </w:r>
    </w:p>
    <w:p w14:paraId="126B0290" w14:textId="77777777" w:rsidR="008230B2" w:rsidRDefault="007F60E7" w:rsidP="00EF395B">
      <w:r>
        <w:t xml:space="preserve">The Maldon to </w:t>
      </w:r>
      <w:proofErr w:type="spellStart"/>
      <w:r>
        <w:t>Salcott</w:t>
      </w:r>
      <w:proofErr w:type="spellEnd"/>
      <w:r>
        <w:t xml:space="preserve"> </w:t>
      </w:r>
      <w:r w:rsidR="00EF395B">
        <w:t xml:space="preserve">stretch </w:t>
      </w:r>
      <w:r>
        <w:t xml:space="preserve">has already been </w:t>
      </w:r>
      <w:r w:rsidR="00EF395B">
        <w:t>signed off</w:t>
      </w:r>
      <w:r>
        <w:t xml:space="preserve"> </w:t>
      </w:r>
      <w:r w:rsidR="00586D3C">
        <w:t xml:space="preserve">by the Secretary of State </w:t>
      </w:r>
      <w:r>
        <w:t>and NE are</w:t>
      </w:r>
      <w:r w:rsidR="00EF395B">
        <w:t xml:space="preserve"> waiting for ECC to submit </w:t>
      </w:r>
      <w:r>
        <w:t xml:space="preserve">a </w:t>
      </w:r>
      <w:r w:rsidR="00EF395B">
        <w:t xml:space="preserve">funding application for </w:t>
      </w:r>
      <w:r>
        <w:t xml:space="preserve">the costs of the </w:t>
      </w:r>
      <w:r w:rsidR="00EF395B">
        <w:t>establishment works</w:t>
      </w:r>
      <w:r w:rsidR="008230B2">
        <w:t xml:space="preserve"> once Essex Highways has clarified what’s required to get the path up to national trail standards</w:t>
      </w:r>
      <w:r>
        <w:t>.  There is Government c</w:t>
      </w:r>
      <w:r w:rsidR="00EF395B">
        <w:t xml:space="preserve">ommitment for funding </w:t>
      </w:r>
      <w:r>
        <w:t xml:space="preserve">of the establishment works </w:t>
      </w:r>
      <w:r w:rsidR="00EF395B">
        <w:t xml:space="preserve">moving forward.  </w:t>
      </w:r>
    </w:p>
    <w:p w14:paraId="11715CE8" w14:textId="1D6CEF8D" w:rsidR="00EF395B" w:rsidRDefault="008C3CFD" w:rsidP="00EF395B">
      <w:r>
        <w:t>ASJ was c</w:t>
      </w:r>
      <w:r w:rsidR="00EF395B">
        <w:t xml:space="preserve">oncerned </w:t>
      </w:r>
      <w:r w:rsidR="008230B2">
        <w:t xml:space="preserve">that </w:t>
      </w:r>
      <w:r w:rsidR="00EF395B">
        <w:t xml:space="preserve">weaknesses </w:t>
      </w:r>
      <w:r>
        <w:t>associated with</w:t>
      </w:r>
      <w:r w:rsidR="00EF395B">
        <w:t xml:space="preserve"> low points</w:t>
      </w:r>
      <w:r w:rsidR="008230B2">
        <w:t xml:space="preserve"> in some of the seawalls were not being addressed as part of the Coast Path work and that </w:t>
      </w:r>
      <w:r w:rsidR="00EF395B">
        <w:t xml:space="preserve">some </w:t>
      </w:r>
      <w:r>
        <w:t>sections of path were not of a</w:t>
      </w:r>
      <w:r w:rsidR="00EF395B">
        <w:t xml:space="preserve"> satisfactory standard</w:t>
      </w:r>
      <w:r w:rsidR="008230B2">
        <w:t xml:space="preserve">.  </w:t>
      </w:r>
      <w:proofErr w:type="spellStart"/>
      <w:r w:rsidR="008230B2">
        <w:t>JLa</w:t>
      </w:r>
      <w:proofErr w:type="spellEnd"/>
      <w:r w:rsidR="008230B2">
        <w:t xml:space="preserve"> responded that</w:t>
      </w:r>
      <w:r w:rsidR="00EF395B">
        <w:t xml:space="preserve"> where </w:t>
      </w:r>
      <w:r w:rsidR="008230B2">
        <w:t xml:space="preserve">defects had been </w:t>
      </w:r>
      <w:r w:rsidR="00EF395B">
        <w:t>id</w:t>
      </w:r>
      <w:r w:rsidR="008230B2">
        <w:t>entified</w:t>
      </w:r>
      <w:r w:rsidR="00EF395B">
        <w:t xml:space="preserve"> by NE / </w:t>
      </w:r>
      <w:r w:rsidR="008230B2">
        <w:t xml:space="preserve">Essex </w:t>
      </w:r>
      <w:r w:rsidR="00EF395B">
        <w:t>Highways</w:t>
      </w:r>
      <w:r w:rsidR="008230B2">
        <w:t>, then these would be included in the</w:t>
      </w:r>
      <w:r w:rsidR="00EF395B">
        <w:t xml:space="preserve"> costed proposal </w:t>
      </w:r>
      <w:r w:rsidR="008230B2">
        <w:t>for</w:t>
      </w:r>
      <w:r w:rsidR="00EF395B">
        <w:t xml:space="preserve"> the establishment grant.  </w:t>
      </w:r>
      <w:r w:rsidR="008230B2">
        <w:t xml:space="preserve">ASJ asked whether </w:t>
      </w:r>
      <w:r w:rsidR="00EF395B">
        <w:t xml:space="preserve">it </w:t>
      </w:r>
      <w:r w:rsidR="008230B2">
        <w:t xml:space="preserve">is </w:t>
      </w:r>
      <w:r w:rsidR="00EF395B">
        <w:t xml:space="preserve">possible to add sites to the list if </w:t>
      </w:r>
      <w:r w:rsidR="002304D8">
        <w:t>it doesn’t include all points which need work</w:t>
      </w:r>
      <w:r w:rsidR="00EF395B">
        <w:t>.</w:t>
      </w:r>
      <w:r w:rsidR="002304D8">
        <w:t xml:space="preserve">  </w:t>
      </w:r>
      <w:proofErr w:type="spellStart"/>
      <w:r w:rsidR="002304D8">
        <w:t>JLa</w:t>
      </w:r>
      <w:proofErr w:type="spellEnd"/>
      <w:r w:rsidR="002304D8">
        <w:t xml:space="preserve"> explained </w:t>
      </w:r>
      <w:r w:rsidR="002304D8">
        <w:lastRenderedPageBreak/>
        <w:t xml:space="preserve">that the defect would </w:t>
      </w:r>
      <w:r w:rsidR="00EF395B">
        <w:t xml:space="preserve">need to be </w:t>
      </w:r>
      <w:proofErr w:type="gramStart"/>
      <w:r w:rsidR="00EF395B">
        <w:t>fairly significant</w:t>
      </w:r>
      <w:proofErr w:type="gramEnd"/>
      <w:r w:rsidR="00EF395B">
        <w:t xml:space="preserve"> </w:t>
      </w:r>
      <w:r w:rsidR="002304D8">
        <w:t xml:space="preserve">and also highlighted that </w:t>
      </w:r>
      <w:r w:rsidR="00EF395B">
        <w:t>some responsibilit</w:t>
      </w:r>
      <w:r w:rsidR="002304D8">
        <w:t>i</w:t>
      </w:r>
      <w:r w:rsidR="00EF395B">
        <w:t xml:space="preserve">es </w:t>
      </w:r>
      <w:r w:rsidR="002304D8">
        <w:t>rest</w:t>
      </w:r>
      <w:r w:rsidR="00EF395B">
        <w:t xml:space="preserve"> with Highways Authority </w:t>
      </w:r>
      <w:r w:rsidR="002304D8">
        <w:t>due to their existing responsibilities for existing public rights of way.</w:t>
      </w:r>
      <w:r w:rsidR="00EF395B">
        <w:t xml:space="preserve"> </w:t>
      </w:r>
      <w:r w:rsidR="002304D8">
        <w:t xml:space="preserve"> </w:t>
      </w:r>
      <w:r w:rsidR="00EF395B">
        <w:t xml:space="preserve">ASJ </w:t>
      </w:r>
      <w:r w:rsidR="002304D8">
        <w:t xml:space="preserve">was concerned that </w:t>
      </w:r>
      <w:r w:rsidR="00EF395B">
        <w:t xml:space="preserve">NE will </w:t>
      </w:r>
      <w:r w:rsidR="002304D8">
        <w:t>consider the</w:t>
      </w:r>
      <w:r w:rsidR="00EF395B">
        <w:t xml:space="preserve"> defects </w:t>
      </w:r>
      <w:r w:rsidR="002304D8">
        <w:t>to be</w:t>
      </w:r>
      <w:r w:rsidR="00EF395B">
        <w:t xml:space="preserve"> too small to be picked up </w:t>
      </w:r>
      <w:r w:rsidR="002304D8">
        <w:t xml:space="preserve">and that </w:t>
      </w:r>
      <w:r w:rsidR="009E0EB0">
        <w:t>there wasn’t the required</w:t>
      </w:r>
      <w:r w:rsidR="00EF395B">
        <w:t xml:space="preserve"> synergy between </w:t>
      </w:r>
      <w:r w:rsidR="002304D8">
        <w:t xml:space="preserve">the </w:t>
      </w:r>
      <w:r w:rsidR="00EF395B">
        <w:t>3 organisations to achieve</w:t>
      </w:r>
      <w:r w:rsidR="009E0EB0">
        <w:t xml:space="preserve"> the</w:t>
      </w:r>
      <w:r w:rsidR="00EF395B">
        <w:t xml:space="preserve"> result</w:t>
      </w:r>
      <w:r w:rsidR="009E0EB0">
        <w:t xml:space="preserve"> that’s needed</w:t>
      </w:r>
      <w:r w:rsidR="00EF395B">
        <w:t xml:space="preserve">.  </w:t>
      </w:r>
      <w:r w:rsidR="009E0EB0">
        <w:t xml:space="preserve">He stressed that it’s important to </w:t>
      </w:r>
      <w:r w:rsidR="00EF395B">
        <w:t xml:space="preserve">ensure </w:t>
      </w:r>
      <w:r w:rsidR="009E0EB0">
        <w:t xml:space="preserve">the surface was </w:t>
      </w:r>
      <w:r w:rsidR="00EF395B">
        <w:t xml:space="preserve">suitable for visitors coming to area, </w:t>
      </w:r>
      <w:proofErr w:type="gramStart"/>
      <w:r w:rsidR="00EF395B">
        <w:t>and also</w:t>
      </w:r>
      <w:proofErr w:type="gramEnd"/>
      <w:r w:rsidR="00EF395B">
        <w:t xml:space="preserve"> consider flood defence implications</w:t>
      </w:r>
      <w:r w:rsidR="009E0EB0">
        <w:t>.  JL commented that</w:t>
      </w:r>
      <w:r w:rsidR="00EF395B">
        <w:t xml:space="preserve"> if there</w:t>
      </w:r>
      <w:r w:rsidR="009E0EB0">
        <w:t xml:space="preserve"> i</w:t>
      </w:r>
      <w:r w:rsidR="00EF395B">
        <w:t xml:space="preserve">s a defect </w:t>
      </w:r>
      <w:r w:rsidR="009E0EB0">
        <w:t xml:space="preserve">in the seawall </w:t>
      </w:r>
      <w:r w:rsidR="00EF395B">
        <w:t>th</w:t>
      </w:r>
      <w:r w:rsidR="009E0EB0">
        <w:t xml:space="preserve">at the </w:t>
      </w:r>
      <w:r w:rsidR="00EF395B">
        <w:t xml:space="preserve">EA would </w:t>
      </w:r>
      <w:proofErr w:type="gramStart"/>
      <w:r w:rsidR="009E0EB0">
        <w:t>take action</w:t>
      </w:r>
      <w:proofErr w:type="gramEnd"/>
      <w:r w:rsidR="00EF395B">
        <w:t xml:space="preserve">, but </w:t>
      </w:r>
      <w:r w:rsidR="009E0EB0">
        <w:t xml:space="preserve">it was </w:t>
      </w:r>
      <w:r w:rsidR="00EF395B">
        <w:t xml:space="preserve">not </w:t>
      </w:r>
      <w:r w:rsidR="009E0EB0">
        <w:t xml:space="preserve">EA responsibility to undertake </w:t>
      </w:r>
      <w:r w:rsidR="00EF395B">
        <w:t>improvement</w:t>
      </w:r>
      <w:r w:rsidR="009E0EB0">
        <w:t>s associated with the Coast Path per se</w:t>
      </w:r>
      <w:r w:rsidR="00EF395B">
        <w:t xml:space="preserve">.  </w:t>
      </w:r>
      <w:r w:rsidR="009E0EB0">
        <w:t xml:space="preserve">ASJ advised that there were </w:t>
      </w:r>
      <w:r w:rsidR="00EF395B">
        <w:t xml:space="preserve">2 locations in Tollesbury </w:t>
      </w:r>
      <w:r w:rsidR="009E0EB0">
        <w:t>where there was ‘</w:t>
      </w:r>
      <w:r w:rsidR="00EF395B">
        <w:t>slop</w:t>
      </w:r>
      <w:r w:rsidR="009E0EB0">
        <w:t>’</w:t>
      </w:r>
      <w:r w:rsidR="00EF395B">
        <w:t xml:space="preserve"> on </w:t>
      </w:r>
      <w:r w:rsidR="009E0EB0">
        <w:t xml:space="preserve">the </w:t>
      </w:r>
      <w:r w:rsidR="00EF395B">
        <w:t>surface</w:t>
      </w:r>
      <w:r w:rsidR="009E0EB0">
        <w:t xml:space="preserve"> which could result in a weakness with regards to potential overtopping.</w:t>
      </w:r>
      <w:r w:rsidR="00EF395B">
        <w:t xml:space="preserve">  </w:t>
      </w:r>
      <w:r w:rsidR="009E0EB0">
        <w:t>It can be d</w:t>
      </w:r>
      <w:r w:rsidR="00EF395B">
        <w:t xml:space="preserve">ifficult to determine responsibility.  </w:t>
      </w:r>
      <w:r w:rsidR="009E0EB0">
        <w:t>Regarding o</w:t>
      </w:r>
      <w:r w:rsidR="00EF395B">
        <w:t>ngoing maintenance</w:t>
      </w:r>
      <w:r w:rsidR="009E0EB0">
        <w:t>, the</w:t>
      </w:r>
      <w:r w:rsidR="00EF395B">
        <w:t xml:space="preserve"> Highways Authority will have money available </w:t>
      </w:r>
      <w:r w:rsidR="009E0EB0">
        <w:t xml:space="preserve">to them and ASJ felt it should be </w:t>
      </w:r>
      <w:r w:rsidR="00EF395B">
        <w:t xml:space="preserve">up to them together with landowners to decide where best to spend.  Landowners have contributed £10 000s </w:t>
      </w:r>
      <w:r w:rsidR="009E0EB0">
        <w:t xml:space="preserve">(through the General Drainage Charge) </w:t>
      </w:r>
      <w:r w:rsidR="00EF395B">
        <w:t xml:space="preserve">to </w:t>
      </w:r>
      <w:proofErr w:type="gramStart"/>
      <w:r w:rsidR="00EF395B">
        <w:t>defences</w:t>
      </w:r>
      <w:r w:rsidR="009E0EB0">
        <w:t xml:space="preserve"> </w:t>
      </w:r>
      <w:r w:rsidR="00EF395B">
        <w:t xml:space="preserve"> </w:t>
      </w:r>
      <w:r w:rsidR="00604997">
        <w:t>w</w:t>
      </w:r>
      <w:r w:rsidR="00EF395B">
        <w:t>hich</w:t>
      </w:r>
      <w:proofErr w:type="gramEnd"/>
      <w:r w:rsidR="00EF395B">
        <w:t xml:space="preserve"> ob</w:t>
      </w:r>
      <w:r w:rsidR="00604997">
        <w:t>viously</w:t>
      </w:r>
      <w:r w:rsidR="00EF395B">
        <w:t xml:space="preserve"> protect their land, </w:t>
      </w:r>
      <w:r w:rsidR="00604997">
        <w:t xml:space="preserve">but also can protect </w:t>
      </w:r>
      <w:r w:rsidR="00EF395B">
        <w:t>other infrastructure, but now the trail will</w:t>
      </w:r>
      <w:r w:rsidR="00604997">
        <w:t xml:space="preserve"> be</w:t>
      </w:r>
      <w:r w:rsidR="00EF395B">
        <w:t xml:space="preserve"> encourag</w:t>
      </w:r>
      <w:r w:rsidR="00604997">
        <w:t>ing</w:t>
      </w:r>
      <w:r w:rsidR="00EF395B">
        <w:t xml:space="preserve"> greater use.  </w:t>
      </w:r>
      <w:r w:rsidR="00604997">
        <w:t xml:space="preserve">ASJ stressed the importance of dealing with </w:t>
      </w:r>
      <w:r w:rsidR="00EF395B">
        <w:t>small problems effectively before they become bigger.</w:t>
      </w:r>
    </w:p>
    <w:p w14:paraId="4FD965F7" w14:textId="77777777" w:rsidR="00A155EF" w:rsidRDefault="00A155EF" w:rsidP="00A155EF">
      <w:pPr>
        <w:rPr>
          <w:rFonts w:ascii="Calibri" w:hAnsi="Calibri"/>
          <w:sz w:val="22"/>
        </w:rPr>
      </w:pPr>
      <w:bookmarkStart w:id="5" w:name="_Hlk20747651"/>
      <w:r>
        <w:t xml:space="preserve">Steve Plumb commented that Thurrock and Essex Highways Authorities had met a year </w:t>
      </w:r>
      <w:proofErr w:type="gramStart"/>
      <w:r>
        <w:t>ago, and</w:t>
      </w:r>
      <w:proofErr w:type="gramEnd"/>
      <w:r>
        <w:t xml:space="preserve"> questioned whether there will be further engagement between the 2 authorities.  Thurrock were involved with several Development Consent Order applications </w:t>
      </w:r>
      <w:proofErr w:type="gramStart"/>
      <w:r>
        <w:t>at the moment</w:t>
      </w:r>
      <w:proofErr w:type="gramEnd"/>
      <w:r>
        <w:t xml:space="preserve"> and which could affect delivery of the preferred route and could be a resourcing issue.   </w:t>
      </w:r>
    </w:p>
    <w:bookmarkEnd w:id="5"/>
    <w:p w14:paraId="5D757AB3" w14:textId="035E9190" w:rsidR="00EF395B" w:rsidRPr="00083AA5" w:rsidRDefault="00083AA5" w:rsidP="00083AA5">
      <w:pPr>
        <w:pStyle w:val="ListParagraph"/>
        <w:numPr>
          <w:ilvl w:val="0"/>
          <w:numId w:val="5"/>
        </w:numPr>
        <w:rPr>
          <w:b/>
        </w:rPr>
      </w:pPr>
      <w:r w:rsidRPr="00083AA5">
        <w:rPr>
          <w:b/>
        </w:rPr>
        <w:t>Items to be noted</w:t>
      </w:r>
    </w:p>
    <w:p w14:paraId="7EF10D79" w14:textId="2B846259" w:rsidR="00EF395B" w:rsidRDefault="00EF395B" w:rsidP="00EF395B">
      <w:r>
        <w:t>E</w:t>
      </w:r>
      <w:r w:rsidR="00083AA5">
        <w:t xml:space="preserve">ssex </w:t>
      </w:r>
      <w:r>
        <w:t>P</w:t>
      </w:r>
      <w:r w:rsidR="00083AA5">
        <w:t>ath to Prosperity - NS</w:t>
      </w:r>
    </w:p>
    <w:p w14:paraId="009EE31B" w14:textId="6470E04C" w:rsidR="00EF395B" w:rsidRDefault="00EF395B" w:rsidP="00EF395B">
      <w:r>
        <w:t xml:space="preserve">Meetings </w:t>
      </w:r>
      <w:r w:rsidR="00083AA5">
        <w:t xml:space="preserve">had taken place </w:t>
      </w:r>
      <w:r>
        <w:t xml:space="preserve">with </w:t>
      </w:r>
      <w:r w:rsidR="00083AA5">
        <w:t xml:space="preserve">coastal local authorities to </w:t>
      </w:r>
      <w:r>
        <w:t xml:space="preserve">identify </w:t>
      </w:r>
      <w:r w:rsidR="00083AA5">
        <w:t xml:space="preserve">features / amenities </w:t>
      </w:r>
      <w:r>
        <w:t>to include</w:t>
      </w:r>
      <w:r w:rsidR="00083AA5">
        <w:t xml:space="preserve"> on the maps which would be installed along the coast.  Local authorit</w:t>
      </w:r>
      <w:r w:rsidR="00462211">
        <w:t xml:space="preserve">y reps had been </w:t>
      </w:r>
      <w:r w:rsidR="00083AA5">
        <w:t xml:space="preserve">asked to </w:t>
      </w:r>
      <w:r w:rsidR="00462211">
        <w:t>comment on</w:t>
      </w:r>
      <w:r w:rsidR="00083AA5">
        <w:t xml:space="preserve"> the suitability of s</w:t>
      </w:r>
      <w:r w:rsidR="00462211">
        <w:t>ites for map installation as well as inputting re the features which should be included</w:t>
      </w:r>
      <w:r>
        <w:t xml:space="preserve">. </w:t>
      </w:r>
      <w:r w:rsidR="00142EF6">
        <w:t>Local Authorities were also being asked to advise re any need for planning permission in their area</w:t>
      </w:r>
      <w:r>
        <w:t xml:space="preserve">.  </w:t>
      </w:r>
    </w:p>
    <w:p w14:paraId="5959A876" w14:textId="2EC1A2F3" w:rsidR="008377B5" w:rsidRDefault="008377B5" w:rsidP="00EF395B">
      <w:r>
        <w:t>A pilot weekend hopper bus service would operate during the summer months of 2020, and scoping of routes was continuing.  It was highlighted that the hopper couldn’t compete with existing commercial bus services and hence possible that not every local authority area would see a hopper service in their area.</w:t>
      </w:r>
    </w:p>
    <w:p w14:paraId="10C55611" w14:textId="5C131DF3" w:rsidR="008377B5" w:rsidRDefault="008377B5" w:rsidP="008377B5">
      <w:r>
        <w:t>The recruitment process was continuing for Project Manager and a Liaison Officer.</w:t>
      </w:r>
    </w:p>
    <w:p w14:paraId="217003B4" w14:textId="5B03677C" w:rsidR="00EF395B" w:rsidRPr="00142EF6" w:rsidRDefault="00EF395B" w:rsidP="00142EF6">
      <w:pPr>
        <w:pStyle w:val="ListParagraph"/>
        <w:numPr>
          <w:ilvl w:val="0"/>
          <w:numId w:val="5"/>
        </w:numPr>
        <w:rPr>
          <w:b/>
        </w:rPr>
      </w:pPr>
      <w:r w:rsidRPr="00142EF6">
        <w:rPr>
          <w:b/>
        </w:rPr>
        <w:t>A</w:t>
      </w:r>
      <w:r w:rsidR="00142EF6">
        <w:rPr>
          <w:b/>
        </w:rPr>
        <w:t xml:space="preserve">ny </w:t>
      </w:r>
      <w:r w:rsidRPr="00142EF6">
        <w:rPr>
          <w:b/>
        </w:rPr>
        <w:t>O</w:t>
      </w:r>
      <w:r w:rsidR="00142EF6">
        <w:rPr>
          <w:b/>
        </w:rPr>
        <w:t xml:space="preserve">ther </w:t>
      </w:r>
      <w:r w:rsidRPr="00142EF6">
        <w:rPr>
          <w:b/>
        </w:rPr>
        <w:t>B</w:t>
      </w:r>
      <w:r w:rsidR="00142EF6">
        <w:rPr>
          <w:b/>
        </w:rPr>
        <w:t>usiness</w:t>
      </w:r>
    </w:p>
    <w:p w14:paraId="5686F2A5" w14:textId="07FFC388" w:rsidR="00EF395B" w:rsidRDefault="00EF395B" w:rsidP="00EF395B">
      <w:r>
        <w:t>Roger Lankester</w:t>
      </w:r>
      <w:r w:rsidR="00142EF6">
        <w:t xml:space="preserve"> </w:t>
      </w:r>
      <w:r w:rsidR="001010B8">
        <w:t>commented on</w:t>
      </w:r>
      <w:r w:rsidR="00142EF6">
        <w:t xml:space="preserve"> </w:t>
      </w:r>
      <w:r>
        <w:t xml:space="preserve">the latest </w:t>
      </w:r>
      <w:proofErr w:type="gramStart"/>
      <w:r w:rsidR="001010B8">
        <w:t>computer generated</w:t>
      </w:r>
      <w:proofErr w:type="gramEnd"/>
      <w:r w:rsidR="001010B8">
        <w:t xml:space="preserve"> </w:t>
      </w:r>
      <w:r>
        <w:t>predic</w:t>
      </w:r>
      <w:r w:rsidR="00142EF6">
        <w:t>t</w:t>
      </w:r>
      <w:r>
        <w:t xml:space="preserve">ions for </w:t>
      </w:r>
      <w:r w:rsidR="00142EF6">
        <w:t>sea level</w:t>
      </w:r>
      <w:r>
        <w:t xml:space="preserve"> rise</w:t>
      </w:r>
      <w:r w:rsidR="008377B5">
        <w:t xml:space="preserve"> where </w:t>
      </w:r>
      <w:r>
        <w:t>scientist</w:t>
      </w:r>
      <w:r w:rsidR="00142EF6">
        <w:t xml:space="preserve">s </w:t>
      </w:r>
      <w:r w:rsidR="008377B5">
        <w:t xml:space="preserve">had predicted </w:t>
      </w:r>
      <w:r w:rsidR="00142EF6">
        <w:t>there’d be a rise in sea level</w:t>
      </w:r>
      <w:r>
        <w:t xml:space="preserve"> of 2m.  </w:t>
      </w:r>
      <w:r w:rsidR="008377B5">
        <w:t xml:space="preserve">The </w:t>
      </w:r>
      <w:r w:rsidR="008377B5">
        <w:lastRenderedPageBreak/>
        <w:t>Shoreline Management Plan (SMP) policies for</w:t>
      </w:r>
      <w:r w:rsidR="00142EF6">
        <w:t xml:space="preserve"> </w:t>
      </w:r>
      <w:r>
        <w:t xml:space="preserve">Old </w:t>
      </w:r>
      <w:r w:rsidR="00142EF6">
        <w:t>H</w:t>
      </w:r>
      <w:r>
        <w:t xml:space="preserve">all </w:t>
      </w:r>
      <w:r w:rsidR="00142EF6">
        <w:t>M</w:t>
      </w:r>
      <w:r>
        <w:t>arsh</w:t>
      </w:r>
      <w:r w:rsidR="00142EF6">
        <w:t>es</w:t>
      </w:r>
      <w:r>
        <w:t xml:space="preserve"> and Tollesbury </w:t>
      </w:r>
      <w:r w:rsidR="00142EF6">
        <w:t>W</w:t>
      </w:r>
      <w:r>
        <w:t xml:space="preserve">ick </w:t>
      </w:r>
      <w:r w:rsidR="00142EF6">
        <w:t xml:space="preserve">of managed realignment </w:t>
      </w:r>
      <w:r>
        <w:t xml:space="preserve">for Epoch 3.  Given predictions for </w:t>
      </w:r>
      <w:r w:rsidR="00142EF6">
        <w:t>sea level</w:t>
      </w:r>
      <w:r>
        <w:t xml:space="preserve"> rise, </w:t>
      </w:r>
      <w:r w:rsidR="003F6F49">
        <w:t>RL</w:t>
      </w:r>
      <w:r w:rsidR="00142EF6">
        <w:t xml:space="preserve"> felt </w:t>
      </w:r>
      <w:r>
        <w:t>the</w:t>
      </w:r>
      <w:r w:rsidR="00142EF6">
        <w:t xml:space="preserve">se sites </w:t>
      </w:r>
      <w:r w:rsidR="008377B5">
        <w:t xml:space="preserve">unlikely to </w:t>
      </w:r>
      <w:r>
        <w:t xml:space="preserve">create saltmarsh unless levels raised </w:t>
      </w:r>
      <w:r w:rsidR="003F6F49">
        <w:t xml:space="preserve">sufficiently </w:t>
      </w:r>
      <w:r w:rsidR="008377B5">
        <w:t>(</w:t>
      </w:r>
      <w:r w:rsidR="003F6F49">
        <w:t xml:space="preserve">might not be feasible as it </w:t>
      </w:r>
      <w:proofErr w:type="gramStart"/>
      <w:r w:rsidR="003F6F49">
        <w:t>require</w:t>
      </w:r>
      <w:proofErr w:type="gramEnd"/>
      <w:r w:rsidR="003F6F49">
        <w:t xml:space="preserve"> approx. </w:t>
      </w:r>
      <w:r>
        <w:t>6m m3 of material</w:t>
      </w:r>
      <w:r w:rsidR="008377B5">
        <w:t>)</w:t>
      </w:r>
      <w:r w:rsidR="003F6F49">
        <w:t xml:space="preserve">.  If </w:t>
      </w:r>
      <w:r w:rsidR="008377B5">
        <w:t xml:space="preserve">managed realignment </w:t>
      </w:r>
      <w:r w:rsidR="003F6F49">
        <w:t>sites</w:t>
      </w:r>
      <w:r w:rsidR="008377B5">
        <w:t xml:space="preserve"> weren’t progressed</w:t>
      </w:r>
      <w:r w:rsidR="003F6F49">
        <w:t>, a lack of maintenance</w:t>
      </w:r>
      <w:r>
        <w:t xml:space="preserve"> could result in the loss of seawall over time</w:t>
      </w:r>
      <w:r w:rsidR="003F6F49">
        <w:t xml:space="preserve"> affecting approx. </w:t>
      </w:r>
      <w:r>
        <w:t>250 berth swinging moorings</w:t>
      </w:r>
      <w:r w:rsidR="008377B5">
        <w:t xml:space="preserve"> and other assets in Tollesbury</w:t>
      </w:r>
      <w:r>
        <w:t xml:space="preserve">.  Both </w:t>
      </w:r>
      <w:r w:rsidR="008377B5">
        <w:t xml:space="preserve">sites </w:t>
      </w:r>
      <w:r>
        <w:t xml:space="preserve">provide circular routes for </w:t>
      </w:r>
      <w:r w:rsidR="00F04CD8">
        <w:t xml:space="preserve">Coast Path and can see </w:t>
      </w:r>
      <w:r>
        <w:t xml:space="preserve">high demand as </w:t>
      </w:r>
      <w:r w:rsidR="00F04CD8">
        <w:t xml:space="preserve">they </w:t>
      </w:r>
      <w:r>
        <w:t xml:space="preserve">can be walked in 0.5 – 1 day.  Essex Grazing Marsh project states that Historic Essex are concerned that although </w:t>
      </w:r>
      <w:r w:rsidR="003E5BE1">
        <w:t xml:space="preserve">acknowledging </w:t>
      </w:r>
      <w:r>
        <w:t xml:space="preserve">engagement </w:t>
      </w:r>
      <w:r w:rsidR="00F04CD8">
        <w:t>was undertaken at the time of SMP production, the</w:t>
      </w:r>
      <w:r>
        <w:t xml:space="preserve"> most significant coastal grazing marsh ha</w:t>
      </w:r>
      <w:r w:rsidR="00F04CD8">
        <w:t>s</w:t>
      </w:r>
      <w:r>
        <w:t xml:space="preserve"> been chose</w:t>
      </w:r>
      <w:r w:rsidR="00F04CD8">
        <w:t>n</w:t>
      </w:r>
      <w:r>
        <w:t xml:space="preserve"> for</w:t>
      </w:r>
      <w:r w:rsidR="003E5BE1">
        <w:t xml:space="preserve"> potential</w:t>
      </w:r>
      <w:r>
        <w:t xml:space="preserve"> </w:t>
      </w:r>
      <w:r w:rsidR="00F04CD8">
        <w:t>managed realignment.  Whilst</w:t>
      </w:r>
      <w:r>
        <w:t xml:space="preserve"> some of </w:t>
      </w:r>
      <w:r w:rsidR="00F04CD8">
        <w:t xml:space="preserve">the </w:t>
      </w:r>
      <w:r>
        <w:t xml:space="preserve">natural </w:t>
      </w:r>
      <w:r w:rsidR="00F04CD8">
        <w:t>environment features</w:t>
      </w:r>
      <w:r>
        <w:t xml:space="preserve"> </w:t>
      </w:r>
      <w:r w:rsidR="00F04CD8">
        <w:t>might</w:t>
      </w:r>
      <w:r>
        <w:t xml:space="preserve"> be </w:t>
      </w:r>
      <w:r w:rsidR="00F04CD8">
        <w:t xml:space="preserve">able to be </w:t>
      </w:r>
      <w:r>
        <w:t>replaced over time, the</w:t>
      </w:r>
      <w:r w:rsidR="00F04CD8">
        <w:t xml:space="preserve"> value of the land at Old Hall and Tollesbury Wisk</w:t>
      </w:r>
      <w:r>
        <w:t xml:space="preserve"> can’t be replaced</w:t>
      </w:r>
      <w:r w:rsidR="00F04CD8">
        <w:t xml:space="preserve"> and represents </w:t>
      </w:r>
      <w:r>
        <w:t xml:space="preserve">1 of </w:t>
      </w:r>
      <w:r w:rsidR="00F04CD8">
        <w:t xml:space="preserve">the </w:t>
      </w:r>
      <w:r>
        <w:t xml:space="preserve">top 12 historic grazing marshes in the UK.  </w:t>
      </w:r>
      <w:r w:rsidR="00F04CD8">
        <w:t xml:space="preserve">He </w:t>
      </w:r>
      <w:r w:rsidR="00AB7F64">
        <w:t>added that</w:t>
      </w:r>
      <w:r w:rsidR="00F04CD8">
        <w:t xml:space="preserve"> Management Unit</w:t>
      </w:r>
      <w:r>
        <w:t xml:space="preserve"> F </w:t>
      </w:r>
      <w:r w:rsidR="00AB7F64">
        <w:t xml:space="preserve">would </w:t>
      </w:r>
      <w:r>
        <w:t xml:space="preserve">require recording </w:t>
      </w:r>
      <w:r w:rsidR="00F04CD8">
        <w:t xml:space="preserve">at the </w:t>
      </w:r>
      <w:proofErr w:type="gramStart"/>
      <w:r w:rsidR="00F04CD8">
        <w:t>site</w:t>
      </w:r>
      <w:proofErr w:type="gramEnd"/>
      <w:r w:rsidR="00F04CD8">
        <w:t xml:space="preserve"> </w:t>
      </w:r>
      <w:r>
        <w:t xml:space="preserve">and </w:t>
      </w:r>
      <w:r w:rsidR="00AB7F64">
        <w:t xml:space="preserve">this </w:t>
      </w:r>
      <w:r>
        <w:t xml:space="preserve">could cause </w:t>
      </w:r>
      <w:r w:rsidR="00F04CD8">
        <w:t xml:space="preserve">the </w:t>
      </w:r>
      <w:r>
        <w:t xml:space="preserve">policy to revert to </w:t>
      </w:r>
      <w:r w:rsidR="00F04CD8">
        <w:t>hold the line</w:t>
      </w:r>
      <w:r>
        <w:t xml:space="preserve">. </w:t>
      </w:r>
      <w:r w:rsidR="003E5BE1">
        <w:t xml:space="preserve"> RL</w:t>
      </w:r>
      <w:r>
        <w:t xml:space="preserve"> </w:t>
      </w:r>
      <w:r w:rsidR="003E5BE1">
        <w:t>f</w:t>
      </w:r>
      <w:r>
        <w:t>eel</w:t>
      </w:r>
      <w:r w:rsidR="003E5BE1">
        <w:t>s</w:t>
      </w:r>
      <w:r>
        <w:t xml:space="preserve"> it’s essential that </w:t>
      </w:r>
      <w:r w:rsidR="003E5BE1">
        <w:t>the SMP policy is amended</w:t>
      </w:r>
      <w:r>
        <w:t xml:space="preserve"> for Epoch 3 to enable discussions to determine appropriate measures.  </w:t>
      </w:r>
    </w:p>
    <w:p w14:paraId="2949FE74" w14:textId="6AD38010" w:rsidR="00EF395B" w:rsidRDefault="00AB7F64" w:rsidP="00EF395B">
      <w:r>
        <w:t>RL i</w:t>
      </w:r>
      <w:r w:rsidR="00EF395B">
        <w:t>mplore</w:t>
      </w:r>
      <w:r>
        <w:t>d</w:t>
      </w:r>
      <w:r w:rsidR="00EF395B">
        <w:t xml:space="preserve"> EA colleagues to think again during the review, and as has been done for </w:t>
      </w:r>
      <w:proofErr w:type="spellStart"/>
      <w:r w:rsidR="00EF395B">
        <w:t>Jaywick</w:t>
      </w:r>
      <w:proofErr w:type="spellEnd"/>
      <w:r w:rsidR="00EF395B">
        <w:t xml:space="preserve"> </w:t>
      </w:r>
      <w:r>
        <w:t xml:space="preserve">suggested </w:t>
      </w:r>
      <w:r w:rsidR="00EF395B">
        <w:t xml:space="preserve">that </w:t>
      </w:r>
      <w:r>
        <w:t>a hold the line policy would be most appropriate</w:t>
      </w:r>
      <w:r w:rsidR="00EF395B">
        <w:t xml:space="preserve">.  </w:t>
      </w:r>
      <w:r>
        <w:t>He requested that at the n</w:t>
      </w:r>
      <w:r w:rsidR="00EF395B">
        <w:t xml:space="preserve">ext meeting of </w:t>
      </w:r>
      <w:r>
        <w:t xml:space="preserve">the </w:t>
      </w:r>
      <w:r w:rsidR="00EF395B">
        <w:t xml:space="preserve">ECF </w:t>
      </w:r>
      <w:r>
        <w:t xml:space="preserve">there should be a </w:t>
      </w:r>
      <w:r w:rsidR="00EF395B">
        <w:t xml:space="preserve">presentation </w:t>
      </w:r>
      <w:r>
        <w:t xml:space="preserve">regarding the </w:t>
      </w:r>
      <w:r w:rsidR="00EF395B">
        <w:t>importance of Essex Historic Grazing Marshes.</w:t>
      </w:r>
    </w:p>
    <w:p w14:paraId="7B1BFF11" w14:textId="6F1DED75" w:rsidR="00EF395B" w:rsidRDefault="00AB7F64" w:rsidP="00EF395B">
      <w:r>
        <w:t>S</w:t>
      </w:r>
      <w:r w:rsidR="00EF395B">
        <w:t xml:space="preserve">W </w:t>
      </w:r>
      <w:r>
        <w:t>responded that the case put by RL had</w:t>
      </w:r>
      <w:r w:rsidR="00EF395B">
        <w:t xml:space="preserve"> been heard </w:t>
      </w:r>
      <w:r>
        <w:t>and that he would consider the</w:t>
      </w:r>
      <w:r w:rsidR="00EF395B">
        <w:t xml:space="preserve"> consider suggestion for Grazing Marsh presentation.</w:t>
      </w:r>
    </w:p>
    <w:p w14:paraId="7C151D3E" w14:textId="6A177A41" w:rsidR="00EF395B" w:rsidRPr="008377B5" w:rsidRDefault="00AB7F64" w:rsidP="00EF395B">
      <w:pPr>
        <w:rPr>
          <w:b/>
        </w:rPr>
      </w:pPr>
      <w:r w:rsidRPr="008377B5">
        <w:rPr>
          <w:b/>
        </w:rPr>
        <w:t xml:space="preserve">Action </w:t>
      </w:r>
      <w:proofErr w:type="gramStart"/>
      <w:r w:rsidRPr="008377B5">
        <w:rPr>
          <w:b/>
        </w:rPr>
        <w:t>SW :</w:t>
      </w:r>
      <w:proofErr w:type="gramEnd"/>
      <w:r w:rsidRPr="008377B5">
        <w:rPr>
          <w:b/>
        </w:rPr>
        <w:t xml:space="preserve"> to consider a presentation regarding the value of Grazing Marshes for the next ECF meeting.</w:t>
      </w:r>
    </w:p>
    <w:p w14:paraId="38B36930" w14:textId="1F21DC9B" w:rsidR="00EF395B" w:rsidRDefault="00AB7F64" w:rsidP="00EF395B">
      <w:r>
        <w:t xml:space="preserve">It was agreed that updates from the </w:t>
      </w:r>
      <w:r w:rsidR="00EF395B">
        <w:t>C</w:t>
      </w:r>
      <w:r>
        <w:t xml:space="preserve">oastal </w:t>
      </w:r>
      <w:r w:rsidR="00EF395B">
        <w:t>C</w:t>
      </w:r>
      <w:r>
        <w:t xml:space="preserve">ommunity </w:t>
      </w:r>
      <w:r w:rsidR="00EF395B">
        <w:t>T</w:t>
      </w:r>
      <w:r>
        <w:t>eams would</w:t>
      </w:r>
      <w:r w:rsidR="00EF395B">
        <w:t xml:space="preserve"> be forwarded with minutes</w:t>
      </w:r>
      <w:r w:rsidR="008377B5">
        <w:t>.</w:t>
      </w:r>
    </w:p>
    <w:p w14:paraId="39F3F605" w14:textId="2AF91B14" w:rsidR="00EF395B" w:rsidRDefault="008377B5" w:rsidP="00EF395B">
      <w:r>
        <w:t>KD advised that the EA had r</w:t>
      </w:r>
      <w:r w:rsidR="00EF395B">
        <w:t>esources in place to work with Councils to understand what’s meant by Riverside Strategy Approach.</w:t>
      </w:r>
    </w:p>
    <w:p w14:paraId="012856B7" w14:textId="77777777" w:rsidR="00EF395B" w:rsidRDefault="00EF395B" w:rsidP="00EF395B"/>
    <w:p w14:paraId="2E582E74" w14:textId="77777777" w:rsidR="00EF395B" w:rsidRDefault="00EF395B" w:rsidP="00EF395B"/>
    <w:sectPr w:rsidR="00EF39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5B20" w14:textId="77777777" w:rsidR="00BF38AD" w:rsidRDefault="00BF38AD" w:rsidP="00C46FE2">
      <w:pPr>
        <w:spacing w:after="0" w:line="240" w:lineRule="auto"/>
      </w:pPr>
      <w:r>
        <w:separator/>
      </w:r>
    </w:p>
  </w:endnote>
  <w:endnote w:type="continuationSeparator" w:id="0">
    <w:p w14:paraId="048D99CF" w14:textId="77777777" w:rsidR="00BF38AD" w:rsidRDefault="00BF38AD" w:rsidP="00C4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A3F3" w14:textId="77777777" w:rsidR="00BF38AD" w:rsidRDefault="00BF3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035657"/>
      <w:docPartObj>
        <w:docPartGallery w:val="Page Numbers (Bottom of Page)"/>
        <w:docPartUnique/>
      </w:docPartObj>
    </w:sdtPr>
    <w:sdtEndPr>
      <w:rPr>
        <w:noProof/>
      </w:rPr>
    </w:sdtEndPr>
    <w:sdtContent>
      <w:p w14:paraId="36779BE9" w14:textId="77777777" w:rsidR="00BF38AD" w:rsidRDefault="00BF38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5A5077F" w14:textId="77777777" w:rsidR="00BF38AD" w:rsidRDefault="00BF38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7FE4" w14:textId="77777777" w:rsidR="00BF38AD" w:rsidRDefault="00BF3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48A11" w14:textId="77777777" w:rsidR="00BF38AD" w:rsidRDefault="00BF38AD" w:rsidP="00C46FE2">
      <w:pPr>
        <w:spacing w:after="0" w:line="240" w:lineRule="auto"/>
      </w:pPr>
      <w:r>
        <w:separator/>
      </w:r>
    </w:p>
  </w:footnote>
  <w:footnote w:type="continuationSeparator" w:id="0">
    <w:p w14:paraId="559CECFD" w14:textId="77777777" w:rsidR="00BF38AD" w:rsidRDefault="00BF38AD" w:rsidP="00C46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A3DD" w14:textId="32C43C8A" w:rsidR="00BF38AD" w:rsidRDefault="00BF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E86CD" w14:textId="2D534570" w:rsidR="00BF38AD" w:rsidRDefault="00BF38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36BA" w14:textId="7AF20C06" w:rsidR="00BF38AD" w:rsidRDefault="00BF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41D"/>
    <w:multiLevelType w:val="hybridMultilevel"/>
    <w:tmpl w:val="B50C2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F7200"/>
    <w:multiLevelType w:val="hybridMultilevel"/>
    <w:tmpl w:val="562E7E46"/>
    <w:lvl w:ilvl="0" w:tplc="C86435D2">
      <w:start w:val="1"/>
      <w:numFmt w:val="bullet"/>
      <w:lvlText w:val="•"/>
      <w:lvlJc w:val="left"/>
      <w:pPr>
        <w:tabs>
          <w:tab w:val="num" w:pos="720"/>
        </w:tabs>
        <w:ind w:left="720" w:hanging="360"/>
      </w:pPr>
      <w:rPr>
        <w:rFonts w:ascii="Arial" w:hAnsi="Arial" w:hint="default"/>
      </w:rPr>
    </w:lvl>
    <w:lvl w:ilvl="1" w:tplc="149E40FC" w:tentative="1">
      <w:start w:val="1"/>
      <w:numFmt w:val="bullet"/>
      <w:lvlText w:val="•"/>
      <w:lvlJc w:val="left"/>
      <w:pPr>
        <w:tabs>
          <w:tab w:val="num" w:pos="1440"/>
        </w:tabs>
        <w:ind w:left="1440" w:hanging="360"/>
      </w:pPr>
      <w:rPr>
        <w:rFonts w:ascii="Arial" w:hAnsi="Arial" w:hint="default"/>
      </w:rPr>
    </w:lvl>
    <w:lvl w:ilvl="2" w:tplc="639A6548" w:tentative="1">
      <w:start w:val="1"/>
      <w:numFmt w:val="bullet"/>
      <w:lvlText w:val="•"/>
      <w:lvlJc w:val="left"/>
      <w:pPr>
        <w:tabs>
          <w:tab w:val="num" w:pos="2160"/>
        </w:tabs>
        <w:ind w:left="2160" w:hanging="360"/>
      </w:pPr>
      <w:rPr>
        <w:rFonts w:ascii="Arial" w:hAnsi="Arial" w:hint="default"/>
      </w:rPr>
    </w:lvl>
    <w:lvl w:ilvl="3" w:tplc="F0C20038" w:tentative="1">
      <w:start w:val="1"/>
      <w:numFmt w:val="bullet"/>
      <w:lvlText w:val="•"/>
      <w:lvlJc w:val="left"/>
      <w:pPr>
        <w:tabs>
          <w:tab w:val="num" w:pos="2880"/>
        </w:tabs>
        <w:ind w:left="2880" w:hanging="360"/>
      </w:pPr>
      <w:rPr>
        <w:rFonts w:ascii="Arial" w:hAnsi="Arial" w:hint="default"/>
      </w:rPr>
    </w:lvl>
    <w:lvl w:ilvl="4" w:tplc="9E049970" w:tentative="1">
      <w:start w:val="1"/>
      <w:numFmt w:val="bullet"/>
      <w:lvlText w:val="•"/>
      <w:lvlJc w:val="left"/>
      <w:pPr>
        <w:tabs>
          <w:tab w:val="num" w:pos="3600"/>
        </w:tabs>
        <w:ind w:left="3600" w:hanging="360"/>
      </w:pPr>
      <w:rPr>
        <w:rFonts w:ascii="Arial" w:hAnsi="Arial" w:hint="default"/>
      </w:rPr>
    </w:lvl>
    <w:lvl w:ilvl="5" w:tplc="0D76D430" w:tentative="1">
      <w:start w:val="1"/>
      <w:numFmt w:val="bullet"/>
      <w:lvlText w:val="•"/>
      <w:lvlJc w:val="left"/>
      <w:pPr>
        <w:tabs>
          <w:tab w:val="num" w:pos="4320"/>
        </w:tabs>
        <w:ind w:left="4320" w:hanging="360"/>
      </w:pPr>
      <w:rPr>
        <w:rFonts w:ascii="Arial" w:hAnsi="Arial" w:hint="default"/>
      </w:rPr>
    </w:lvl>
    <w:lvl w:ilvl="6" w:tplc="DE00293C" w:tentative="1">
      <w:start w:val="1"/>
      <w:numFmt w:val="bullet"/>
      <w:lvlText w:val="•"/>
      <w:lvlJc w:val="left"/>
      <w:pPr>
        <w:tabs>
          <w:tab w:val="num" w:pos="5040"/>
        </w:tabs>
        <w:ind w:left="5040" w:hanging="360"/>
      </w:pPr>
      <w:rPr>
        <w:rFonts w:ascii="Arial" w:hAnsi="Arial" w:hint="default"/>
      </w:rPr>
    </w:lvl>
    <w:lvl w:ilvl="7" w:tplc="57D4C1EA" w:tentative="1">
      <w:start w:val="1"/>
      <w:numFmt w:val="bullet"/>
      <w:lvlText w:val="•"/>
      <w:lvlJc w:val="left"/>
      <w:pPr>
        <w:tabs>
          <w:tab w:val="num" w:pos="5760"/>
        </w:tabs>
        <w:ind w:left="5760" w:hanging="360"/>
      </w:pPr>
      <w:rPr>
        <w:rFonts w:ascii="Arial" w:hAnsi="Arial" w:hint="default"/>
      </w:rPr>
    </w:lvl>
    <w:lvl w:ilvl="8" w:tplc="E93AF0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66997"/>
    <w:multiLevelType w:val="hybridMultilevel"/>
    <w:tmpl w:val="0510B22E"/>
    <w:lvl w:ilvl="0" w:tplc="330CC968">
      <w:start w:val="1"/>
      <w:numFmt w:val="bullet"/>
      <w:lvlText w:val="•"/>
      <w:lvlJc w:val="left"/>
      <w:pPr>
        <w:tabs>
          <w:tab w:val="num" w:pos="720"/>
        </w:tabs>
        <w:ind w:left="720" w:hanging="360"/>
      </w:pPr>
      <w:rPr>
        <w:rFonts w:ascii="Arial" w:hAnsi="Arial" w:hint="default"/>
      </w:rPr>
    </w:lvl>
    <w:lvl w:ilvl="1" w:tplc="1B526EDA">
      <w:start w:val="78"/>
      <w:numFmt w:val="bullet"/>
      <w:lvlText w:val="•"/>
      <w:lvlJc w:val="left"/>
      <w:pPr>
        <w:tabs>
          <w:tab w:val="num" w:pos="1440"/>
        </w:tabs>
        <w:ind w:left="1440" w:hanging="360"/>
      </w:pPr>
      <w:rPr>
        <w:rFonts w:ascii="Arial" w:hAnsi="Arial" w:hint="default"/>
      </w:rPr>
    </w:lvl>
    <w:lvl w:ilvl="2" w:tplc="22E623AE" w:tentative="1">
      <w:start w:val="1"/>
      <w:numFmt w:val="bullet"/>
      <w:lvlText w:val="•"/>
      <w:lvlJc w:val="left"/>
      <w:pPr>
        <w:tabs>
          <w:tab w:val="num" w:pos="2160"/>
        </w:tabs>
        <w:ind w:left="2160" w:hanging="360"/>
      </w:pPr>
      <w:rPr>
        <w:rFonts w:ascii="Arial" w:hAnsi="Arial" w:hint="default"/>
      </w:rPr>
    </w:lvl>
    <w:lvl w:ilvl="3" w:tplc="323C8B82" w:tentative="1">
      <w:start w:val="1"/>
      <w:numFmt w:val="bullet"/>
      <w:lvlText w:val="•"/>
      <w:lvlJc w:val="left"/>
      <w:pPr>
        <w:tabs>
          <w:tab w:val="num" w:pos="2880"/>
        </w:tabs>
        <w:ind w:left="2880" w:hanging="360"/>
      </w:pPr>
      <w:rPr>
        <w:rFonts w:ascii="Arial" w:hAnsi="Arial" w:hint="default"/>
      </w:rPr>
    </w:lvl>
    <w:lvl w:ilvl="4" w:tplc="98069AD0" w:tentative="1">
      <w:start w:val="1"/>
      <w:numFmt w:val="bullet"/>
      <w:lvlText w:val="•"/>
      <w:lvlJc w:val="left"/>
      <w:pPr>
        <w:tabs>
          <w:tab w:val="num" w:pos="3600"/>
        </w:tabs>
        <w:ind w:left="3600" w:hanging="360"/>
      </w:pPr>
      <w:rPr>
        <w:rFonts w:ascii="Arial" w:hAnsi="Arial" w:hint="default"/>
      </w:rPr>
    </w:lvl>
    <w:lvl w:ilvl="5" w:tplc="C7E8B58C" w:tentative="1">
      <w:start w:val="1"/>
      <w:numFmt w:val="bullet"/>
      <w:lvlText w:val="•"/>
      <w:lvlJc w:val="left"/>
      <w:pPr>
        <w:tabs>
          <w:tab w:val="num" w:pos="4320"/>
        </w:tabs>
        <w:ind w:left="4320" w:hanging="360"/>
      </w:pPr>
      <w:rPr>
        <w:rFonts w:ascii="Arial" w:hAnsi="Arial" w:hint="default"/>
      </w:rPr>
    </w:lvl>
    <w:lvl w:ilvl="6" w:tplc="5BDA1F8E" w:tentative="1">
      <w:start w:val="1"/>
      <w:numFmt w:val="bullet"/>
      <w:lvlText w:val="•"/>
      <w:lvlJc w:val="left"/>
      <w:pPr>
        <w:tabs>
          <w:tab w:val="num" w:pos="5040"/>
        </w:tabs>
        <w:ind w:left="5040" w:hanging="360"/>
      </w:pPr>
      <w:rPr>
        <w:rFonts w:ascii="Arial" w:hAnsi="Arial" w:hint="default"/>
      </w:rPr>
    </w:lvl>
    <w:lvl w:ilvl="7" w:tplc="E9AABFE6" w:tentative="1">
      <w:start w:val="1"/>
      <w:numFmt w:val="bullet"/>
      <w:lvlText w:val="•"/>
      <w:lvlJc w:val="left"/>
      <w:pPr>
        <w:tabs>
          <w:tab w:val="num" w:pos="5760"/>
        </w:tabs>
        <w:ind w:left="5760" w:hanging="360"/>
      </w:pPr>
      <w:rPr>
        <w:rFonts w:ascii="Arial" w:hAnsi="Arial" w:hint="default"/>
      </w:rPr>
    </w:lvl>
    <w:lvl w:ilvl="8" w:tplc="6F5C82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3D048C"/>
    <w:multiLevelType w:val="hybridMultilevel"/>
    <w:tmpl w:val="267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20F37"/>
    <w:multiLevelType w:val="hybridMultilevel"/>
    <w:tmpl w:val="EDD6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71B6F"/>
    <w:multiLevelType w:val="hybridMultilevel"/>
    <w:tmpl w:val="6D500E3E"/>
    <w:lvl w:ilvl="0" w:tplc="A6348250">
      <w:start w:val="1"/>
      <w:numFmt w:val="bullet"/>
      <w:lvlText w:val="•"/>
      <w:lvlJc w:val="left"/>
      <w:pPr>
        <w:tabs>
          <w:tab w:val="num" w:pos="720"/>
        </w:tabs>
        <w:ind w:left="720" w:hanging="360"/>
      </w:pPr>
      <w:rPr>
        <w:rFonts w:ascii="Arial" w:hAnsi="Arial" w:hint="default"/>
      </w:rPr>
    </w:lvl>
    <w:lvl w:ilvl="1" w:tplc="AC5A6892" w:tentative="1">
      <w:start w:val="1"/>
      <w:numFmt w:val="bullet"/>
      <w:lvlText w:val="•"/>
      <w:lvlJc w:val="left"/>
      <w:pPr>
        <w:tabs>
          <w:tab w:val="num" w:pos="1440"/>
        </w:tabs>
        <w:ind w:left="1440" w:hanging="360"/>
      </w:pPr>
      <w:rPr>
        <w:rFonts w:ascii="Arial" w:hAnsi="Arial" w:hint="default"/>
      </w:rPr>
    </w:lvl>
    <w:lvl w:ilvl="2" w:tplc="3C32D92E" w:tentative="1">
      <w:start w:val="1"/>
      <w:numFmt w:val="bullet"/>
      <w:lvlText w:val="•"/>
      <w:lvlJc w:val="left"/>
      <w:pPr>
        <w:tabs>
          <w:tab w:val="num" w:pos="2160"/>
        </w:tabs>
        <w:ind w:left="2160" w:hanging="360"/>
      </w:pPr>
      <w:rPr>
        <w:rFonts w:ascii="Arial" w:hAnsi="Arial" w:hint="default"/>
      </w:rPr>
    </w:lvl>
    <w:lvl w:ilvl="3" w:tplc="788C1E0E" w:tentative="1">
      <w:start w:val="1"/>
      <w:numFmt w:val="bullet"/>
      <w:lvlText w:val="•"/>
      <w:lvlJc w:val="left"/>
      <w:pPr>
        <w:tabs>
          <w:tab w:val="num" w:pos="2880"/>
        </w:tabs>
        <w:ind w:left="2880" w:hanging="360"/>
      </w:pPr>
      <w:rPr>
        <w:rFonts w:ascii="Arial" w:hAnsi="Arial" w:hint="default"/>
      </w:rPr>
    </w:lvl>
    <w:lvl w:ilvl="4" w:tplc="61987972" w:tentative="1">
      <w:start w:val="1"/>
      <w:numFmt w:val="bullet"/>
      <w:lvlText w:val="•"/>
      <w:lvlJc w:val="left"/>
      <w:pPr>
        <w:tabs>
          <w:tab w:val="num" w:pos="3600"/>
        </w:tabs>
        <w:ind w:left="3600" w:hanging="360"/>
      </w:pPr>
      <w:rPr>
        <w:rFonts w:ascii="Arial" w:hAnsi="Arial" w:hint="default"/>
      </w:rPr>
    </w:lvl>
    <w:lvl w:ilvl="5" w:tplc="8E061816" w:tentative="1">
      <w:start w:val="1"/>
      <w:numFmt w:val="bullet"/>
      <w:lvlText w:val="•"/>
      <w:lvlJc w:val="left"/>
      <w:pPr>
        <w:tabs>
          <w:tab w:val="num" w:pos="4320"/>
        </w:tabs>
        <w:ind w:left="4320" w:hanging="360"/>
      </w:pPr>
      <w:rPr>
        <w:rFonts w:ascii="Arial" w:hAnsi="Arial" w:hint="default"/>
      </w:rPr>
    </w:lvl>
    <w:lvl w:ilvl="6" w:tplc="7B282CD6" w:tentative="1">
      <w:start w:val="1"/>
      <w:numFmt w:val="bullet"/>
      <w:lvlText w:val="•"/>
      <w:lvlJc w:val="left"/>
      <w:pPr>
        <w:tabs>
          <w:tab w:val="num" w:pos="5040"/>
        </w:tabs>
        <w:ind w:left="5040" w:hanging="360"/>
      </w:pPr>
      <w:rPr>
        <w:rFonts w:ascii="Arial" w:hAnsi="Arial" w:hint="default"/>
      </w:rPr>
    </w:lvl>
    <w:lvl w:ilvl="7" w:tplc="7D8A85E8" w:tentative="1">
      <w:start w:val="1"/>
      <w:numFmt w:val="bullet"/>
      <w:lvlText w:val="•"/>
      <w:lvlJc w:val="left"/>
      <w:pPr>
        <w:tabs>
          <w:tab w:val="num" w:pos="5760"/>
        </w:tabs>
        <w:ind w:left="5760" w:hanging="360"/>
      </w:pPr>
      <w:rPr>
        <w:rFonts w:ascii="Arial" w:hAnsi="Arial" w:hint="default"/>
      </w:rPr>
    </w:lvl>
    <w:lvl w:ilvl="8" w:tplc="BD7E2E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D44F1"/>
    <w:multiLevelType w:val="hybridMultilevel"/>
    <w:tmpl w:val="27A4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344B3"/>
    <w:multiLevelType w:val="hybridMultilevel"/>
    <w:tmpl w:val="9D2C39C4"/>
    <w:lvl w:ilvl="0" w:tplc="692C192E">
      <w:start w:val="1"/>
      <w:numFmt w:val="bullet"/>
      <w:lvlText w:val="•"/>
      <w:lvlJc w:val="left"/>
      <w:pPr>
        <w:tabs>
          <w:tab w:val="num" w:pos="720"/>
        </w:tabs>
        <w:ind w:left="720" w:hanging="360"/>
      </w:pPr>
      <w:rPr>
        <w:rFonts w:ascii="Arial" w:hAnsi="Arial" w:hint="default"/>
      </w:rPr>
    </w:lvl>
    <w:lvl w:ilvl="1" w:tplc="8412340A" w:tentative="1">
      <w:start w:val="1"/>
      <w:numFmt w:val="bullet"/>
      <w:lvlText w:val="•"/>
      <w:lvlJc w:val="left"/>
      <w:pPr>
        <w:tabs>
          <w:tab w:val="num" w:pos="1440"/>
        </w:tabs>
        <w:ind w:left="1440" w:hanging="360"/>
      </w:pPr>
      <w:rPr>
        <w:rFonts w:ascii="Arial" w:hAnsi="Arial" w:hint="default"/>
      </w:rPr>
    </w:lvl>
    <w:lvl w:ilvl="2" w:tplc="AFC49DE0" w:tentative="1">
      <w:start w:val="1"/>
      <w:numFmt w:val="bullet"/>
      <w:lvlText w:val="•"/>
      <w:lvlJc w:val="left"/>
      <w:pPr>
        <w:tabs>
          <w:tab w:val="num" w:pos="2160"/>
        </w:tabs>
        <w:ind w:left="2160" w:hanging="360"/>
      </w:pPr>
      <w:rPr>
        <w:rFonts w:ascii="Arial" w:hAnsi="Arial" w:hint="default"/>
      </w:rPr>
    </w:lvl>
    <w:lvl w:ilvl="3" w:tplc="1662034A" w:tentative="1">
      <w:start w:val="1"/>
      <w:numFmt w:val="bullet"/>
      <w:lvlText w:val="•"/>
      <w:lvlJc w:val="left"/>
      <w:pPr>
        <w:tabs>
          <w:tab w:val="num" w:pos="2880"/>
        </w:tabs>
        <w:ind w:left="2880" w:hanging="360"/>
      </w:pPr>
      <w:rPr>
        <w:rFonts w:ascii="Arial" w:hAnsi="Arial" w:hint="default"/>
      </w:rPr>
    </w:lvl>
    <w:lvl w:ilvl="4" w:tplc="996407AA" w:tentative="1">
      <w:start w:val="1"/>
      <w:numFmt w:val="bullet"/>
      <w:lvlText w:val="•"/>
      <w:lvlJc w:val="left"/>
      <w:pPr>
        <w:tabs>
          <w:tab w:val="num" w:pos="3600"/>
        </w:tabs>
        <w:ind w:left="3600" w:hanging="360"/>
      </w:pPr>
      <w:rPr>
        <w:rFonts w:ascii="Arial" w:hAnsi="Arial" w:hint="default"/>
      </w:rPr>
    </w:lvl>
    <w:lvl w:ilvl="5" w:tplc="88A23D24" w:tentative="1">
      <w:start w:val="1"/>
      <w:numFmt w:val="bullet"/>
      <w:lvlText w:val="•"/>
      <w:lvlJc w:val="left"/>
      <w:pPr>
        <w:tabs>
          <w:tab w:val="num" w:pos="4320"/>
        </w:tabs>
        <w:ind w:left="4320" w:hanging="360"/>
      </w:pPr>
      <w:rPr>
        <w:rFonts w:ascii="Arial" w:hAnsi="Arial" w:hint="default"/>
      </w:rPr>
    </w:lvl>
    <w:lvl w:ilvl="6" w:tplc="FB7453F4" w:tentative="1">
      <w:start w:val="1"/>
      <w:numFmt w:val="bullet"/>
      <w:lvlText w:val="•"/>
      <w:lvlJc w:val="left"/>
      <w:pPr>
        <w:tabs>
          <w:tab w:val="num" w:pos="5040"/>
        </w:tabs>
        <w:ind w:left="5040" w:hanging="360"/>
      </w:pPr>
      <w:rPr>
        <w:rFonts w:ascii="Arial" w:hAnsi="Arial" w:hint="default"/>
      </w:rPr>
    </w:lvl>
    <w:lvl w:ilvl="7" w:tplc="4664EAA0" w:tentative="1">
      <w:start w:val="1"/>
      <w:numFmt w:val="bullet"/>
      <w:lvlText w:val="•"/>
      <w:lvlJc w:val="left"/>
      <w:pPr>
        <w:tabs>
          <w:tab w:val="num" w:pos="5760"/>
        </w:tabs>
        <w:ind w:left="5760" w:hanging="360"/>
      </w:pPr>
      <w:rPr>
        <w:rFonts w:ascii="Arial" w:hAnsi="Arial" w:hint="default"/>
      </w:rPr>
    </w:lvl>
    <w:lvl w:ilvl="8" w:tplc="BE38F1D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4B1A9F"/>
    <w:multiLevelType w:val="hybridMultilevel"/>
    <w:tmpl w:val="E8B2A566"/>
    <w:lvl w:ilvl="0" w:tplc="E542C07A">
      <w:start w:val="1"/>
      <w:numFmt w:val="bullet"/>
      <w:lvlText w:val="•"/>
      <w:lvlJc w:val="left"/>
      <w:pPr>
        <w:tabs>
          <w:tab w:val="num" w:pos="720"/>
        </w:tabs>
        <w:ind w:left="720" w:hanging="360"/>
      </w:pPr>
      <w:rPr>
        <w:rFonts w:ascii="Arial" w:hAnsi="Arial" w:hint="default"/>
      </w:rPr>
    </w:lvl>
    <w:lvl w:ilvl="1" w:tplc="8D4ACD86" w:tentative="1">
      <w:start w:val="1"/>
      <w:numFmt w:val="bullet"/>
      <w:lvlText w:val="•"/>
      <w:lvlJc w:val="left"/>
      <w:pPr>
        <w:tabs>
          <w:tab w:val="num" w:pos="1440"/>
        </w:tabs>
        <w:ind w:left="1440" w:hanging="360"/>
      </w:pPr>
      <w:rPr>
        <w:rFonts w:ascii="Arial" w:hAnsi="Arial" w:hint="default"/>
      </w:rPr>
    </w:lvl>
    <w:lvl w:ilvl="2" w:tplc="3D0C7D9A" w:tentative="1">
      <w:start w:val="1"/>
      <w:numFmt w:val="bullet"/>
      <w:lvlText w:val="•"/>
      <w:lvlJc w:val="left"/>
      <w:pPr>
        <w:tabs>
          <w:tab w:val="num" w:pos="2160"/>
        </w:tabs>
        <w:ind w:left="2160" w:hanging="360"/>
      </w:pPr>
      <w:rPr>
        <w:rFonts w:ascii="Arial" w:hAnsi="Arial" w:hint="default"/>
      </w:rPr>
    </w:lvl>
    <w:lvl w:ilvl="3" w:tplc="08A4D404" w:tentative="1">
      <w:start w:val="1"/>
      <w:numFmt w:val="bullet"/>
      <w:lvlText w:val="•"/>
      <w:lvlJc w:val="left"/>
      <w:pPr>
        <w:tabs>
          <w:tab w:val="num" w:pos="2880"/>
        </w:tabs>
        <w:ind w:left="2880" w:hanging="360"/>
      </w:pPr>
      <w:rPr>
        <w:rFonts w:ascii="Arial" w:hAnsi="Arial" w:hint="default"/>
      </w:rPr>
    </w:lvl>
    <w:lvl w:ilvl="4" w:tplc="13AAE71E" w:tentative="1">
      <w:start w:val="1"/>
      <w:numFmt w:val="bullet"/>
      <w:lvlText w:val="•"/>
      <w:lvlJc w:val="left"/>
      <w:pPr>
        <w:tabs>
          <w:tab w:val="num" w:pos="3600"/>
        </w:tabs>
        <w:ind w:left="3600" w:hanging="360"/>
      </w:pPr>
      <w:rPr>
        <w:rFonts w:ascii="Arial" w:hAnsi="Arial" w:hint="default"/>
      </w:rPr>
    </w:lvl>
    <w:lvl w:ilvl="5" w:tplc="EFC4B85C" w:tentative="1">
      <w:start w:val="1"/>
      <w:numFmt w:val="bullet"/>
      <w:lvlText w:val="•"/>
      <w:lvlJc w:val="left"/>
      <w:pPr>
        <w:tabs>
          <w:tab w:val="num" w:pos="4320"/>
        </w:tabs>
        <w:ind w:left="4320" w:hanging="360"/>
      </w:pPr>
      <w:rPr>
        <w:rFonts w:ascii="Arial" w:hAnsi="Arial" w:hint="default"/>
      </w:rPr>
    </w:lvl>
    <w:lvl w:ilvl="6" w:tplc="1C927F6C" w:tentative="1">
      <w:start w:val="1"/>
      <w:numFmt w:val="bullet"/>
      <w:lvlText w:val="•"/>
      <w:lvlJc w:val="left"/>
      <w:pPr>
        <w:tabs>
          <w:tab w:val="num" w:pos="5040"/>
        </w:tabs>
        <w:ind w:left="5040" w:hanging="360"/>
      </w:pPr>
      <w:rPr>
        <w:rFonts w:ascii="Arial" w:hAnsi="Arial" w:hint="default"/>
      </w:rPr>
    </w:lvl>
    <w:lvl w:ilvl="7" w:tplc="F482CA48" w:tentative="1">
      <w:start w:val="1"/>
      <w:numFmt w:val="bullet"/>
      <w:lvlText w:val="•"/>
      <w:lvlJc w:val="left"/>
      <w:pPr>
        <w:tabs>
          <w:tab w:val="num" w:pos="5760"/>
        </w:tabs>
        <w:ind w:left="5760" w:hanging="360"/>
      </w:pPr>
      <w:rPr>
        <w:rFonts w:ascii="Arial" w:hAnsi="Arial" w:hint="default"/>
      </w:rPr>
    </w:lvl>
    <w:lvl w:ilvl="8" w:tplc="B6B26F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8D7D0E"/>
    <w:multiLevelType w:val="hybridMultilevel"/>
    <w:tmpl w:val="A73E9078"/>
    <w:lvl w:ilvl="0" w:tplc="EE003492">
      <w:start w:val="1"/>
      <w:numFmt w:val="bullet"/>
      <w:lvlText w:val="•"/>
      <w:lvlJc w:val="left"/>
      <w:pPr>
        <w:tabs>
          <w:tab w:val="num" w:pos="720"/>
        </w:tabs>
        <w:ind w:left="720" w:hanging="360"/>
      </w:pPr>
      <w:rPr>
        <w:rFonts w:ascii="Arial" w:hAnsi="Arial" w:hint="default"/>
      </w:rPr>
    </w:lvl>
    <w:lvl w:ilvl="1" w:tplc="1D442262">
      <w:start w:val="78"/>
      <w:numFmt w:val="bullet"/>
      <w:lvlText w:val="•"/>
      <w:lvlJc w:val="left"/>
      <w:pPr>
        <w:tabs>
          <w:tab w:val="num" w:pos="1440"/>
        </w:tabs>
        <w:ind w:left="1440" w:hanging="360"/>
      </w:pPr>
      <w:rPr>
        <w:rFonts w:ascii="Arial" w:hAnsi="Arial" w:hint="default"/>
      </w:rPr>
    </w:lvl>
    <w:lvl w:ilvl="2" w:tplc="58D41F88" w:tentative="1">
      <w:start w:val="1"/>
      <w:numFmt w:val="bullet"/>
      <w:lvlText w:val="•"/>
      <w:lvlJc w:val="left"/>
      <w:pPr>
        <w:tabs>
          <w:tab w:val="num" w:pos="2160"/>
        </w:tabs>
        <w:ind w:left="2160" w:hanging="360"/>
      </w:pPr>
      <w:rPr>
        <w:rFonts w:ascii="Arial" w:hAnsi="Arial" w:hint="default"/>
      </w:rPr>
    </w:lvl>
    <w:lvl w:ilvl="3" w:tplc="05AE5290" w:tentative="1">
      <w:start w:val="1"/>
      <w:numFmt w:val="bullet"/>
      <w:lvlText w:val="•"/>
      <w:lvlJc w:val="left"/>
      <w:pPr>
        <w:tabs>
          <w:tab w:val="num" w:pos="2880"/>
        </w:tabs>
        <w:ind w:left="2880" w:hanging="360"/>
      </w:pPr>
      <w:rPr>
        <w:rFonts w:ascii="Arial" w:hAnsi="Arial" w:hint="default"/>
      </w:rPr>
    </w:lvl>
    <w:lvl w:ilvl="4" w:tplc="E0EA3514" w:tentative="1">
      <w:start w:val="1"/>
      <w:numFmt w:val="bullet"/>
      <w:lvlText w:val="•"/>
      <w:lvlJc w:val="left"/>
      <w:pPr>
        <w:tabs>
          <w:tab w:val="num" w:pos="3600"/>
        </w:tabs>
        <w:ind w:left="3600" w:hanging="360"/>
      </w:pPr>
      <w:rPr>
        <w:rFonts w:ascii="Arial" w:hAnsi="Arial" w:hint="default"/>
      </w:rPr>
    </w:lvl>
    <w:lvl w:ilvl="5" w:tplc="B4BAC082" w:tentative="1">
      <w:start w:val="1"/>
      <w:numFmt w:val="bullet"/>
      <w:lvlText w:val="•"/>
      <w:lvlJc w:val="left"/>
      <w:pPr>
        <w:tabs>
          <w:tab w:val="num" w:pos="4320"/>
        </w:tabs>
        <w:ind w:left="4320" w:hanging="360"/>
      </w:pPr>
      <w:rPr>
        <w:rFonts w:ascii="Arial" w:hAnsi="Arial" w:hint="default"/>
      </w:rPr>
    </w:lvl>
    <w:lvl w:ilvl="6" w:tplc="C79A1746" w:tentative="1">
      <w:start w:val="1"/>
      <w:numFmt w:val="bullet"/>
      <w:lvlText w:val="•"/>
      <w:lvlJc w:val="left"/>
      <w:pPr>
        <w:tabs>
          <w:tab w:val="num" w:pos="5040"/>
        </w:tabs>
        <w:ind w:left="5040" w:hanging="360"/>
      </w:pPr>
      <w:rPr>
        <w:rFonts w:ascii="Arial" w:hAnsi="Arial" w:hint="default"/>
      </w:rPr>
    </w:lvl>
    <w:lvl w:ilvl="7" w:tplc="2304CC72" w:tentative="1">
      <w:start w:val="1"/>
      <w:numFmt w:val="bullet"/>
      <w:lvlText w:val="•"/>
      <w:lvlJc w:val="left"/>
      <w:pPr>
        <w:tabs>
          <w:tab w:val="num" w:pos="5760"/>
        </w:tabs>
        <w:ind w:left="5760" w:hanging="360"/>
      </w:pPr>
      <w:rPr>
        <w:rFonts w:ascii="Arial" w:hAnsi="Arial" w:hint="default"/>
      </w:rPr>
    </w:lvl>
    <w:lvl w:ilvl="8" w:tplc="B2C255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B7274C"/>
    <w:multiLevelType w:val="hybridMultilevel"/>
    <w:tmpl w:val="EB6E7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3C0ADE"/>
    <w:multiLevelType w:val="hybridMultilevel"/>
    <w:tmpl w:val="8052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65264A"/>
    <w:multiLevelType w:val="hybridMultilevel"/>
    <w:tmpl w:val="8052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6C3CCF"/>
    <w:multiLevelType w:val="hybridMultilevel"/>
    <w:tmpl w:val="227C53FE"/>
    <w:lvl w:ilvl="0" w:tplc="CDE8DCBC">
      <w:start w:val="1"/>
      <w:numFmt w:val="bullet"/>
      <w:lvlText w:val="•"/>
      <w:lvlJc w:val="left"/>
      <w:pPr>
        <w:tabs>
          <w:tab w:val="num" w:pos="720"/>
        </w:tabs>
        <w:ind w:left="720" w:hanging="360"/>
      </w:pPr>
      <w:rPr>
        <w:rFonts w:ascii="Arial" w:hAnsi="Arial" w:hint="default"/>
      </w:rPr>
    </w:lvl>
    <w:lvl w:ilvl="1" w:tplc="BF2686B6" w:tentative="1">
      <w:start w:val="1"/>
      <w:numFmt w:val="bullet"/>
      <w:lvlText w:val="•"/>
      <w:lvlJc w:val="left"/>
      <w:pPr>
        <w:tabs>
          <w:tab w:val="num" w:pos="1440"/>
        </w:tabs>
        <w:ind w:left="1440" w:hanging="360"/>
      </w:pPr>
      <w:rPr>
        <w:rFonts w:ascii="Arial" w:hAnsi="Arial" w:hint="default"/>
      </w:rPr>
    </w:lvl>
    <w:lvl w:ilvl="2" w:tplc="7CECDA00" w:tentative="1">
      <w:start w:val="1"/>
      <w:numFmt w:val="bullet"/>
      <w:lvlText w:val="•"/>
      <w:lvlJc w:val="left"/>
      <w:pPr>
        <w:tabs>
          <w:tab w:val="num" w:pos="2160"/>
        </w:tabs>
        <w:ind w:left="2160" w:hanging="360"/>
      </w:pPr>
      <w:rPr>
        <w:rFonts w:ascii="Arial" w:hAnsi="Arial" w:hint="default"/>
      </w:rPr>
    </w:lvl>
    <w:lvl w:ilvl="3" w:tplc="B81C8F20" w:tentative="1">
      <w:start w:val="1"/>
      <w:numFmt w:val="bullet"/>
      <w:lvlText w:val="•"/>
      <w:lvlJc w:val="left"/>
      <w:pPr>
        <w:tabs>
          <w:tab w:val="num" w:pos="2880"/>
        </w:tabs>
        <w:ind w:left="2880" w:hanging="360"/>
      </w:pPr>
      <w:rPr>
        <w:rFonts w:ascii="Arial" w:hAnsi="Arial" w:hint="default"/>
      </w:rPr>
    </w:lvl>
    <w:lvl w:ilvl="4" w:tplc="31CA8370" w:tentative="1">
      <w:start w:val="1"/>
      <w:numFmt w:val="bullet"/>
      <w:lvlText w:val="•"/>
      <w:lvlJc w:val="left"/>
      <w:pPr>
        <w:tabs>
          <w:tab w:val="num" w:pos="3600"/>
        </w:tabs>
        <w:ind w:left="3600" w:hanging="360"/>
      </w:pPr>
      <w:rPr>
        <w:rFonts w:ascii="Arial" w:hAnsi="Arial" w:hint="default"/>
      </w:rPr>
    </w:lvl>
    <w:lvl w:ilvl="5" w:tplc="BE9E3CA2" w:tentative="1">
      <w:start w:val="1"/>
      <w:numFmt w:val="bullet"/>
      <w:lvlText w:val="•"/>
      <w:lvlJc w:val="left"/>
      <w:pPr>
        <w:tabs>
          <w:tab w:val="num" w:pos="4320"/>
        </w:tabs>
        <w:ind w:left="4320" w:hanging="360"/>
      </w:pPr>
      <w:rPr>
        <w:rFonts w:ascii="Arial" w:hAnsi="Arial" w:hint="default"/>
      </w:rPr>
    </w:lvl>
    <w:lvl w:ilvl="6" w:tplc="9ABEEA84" w:tentative="1">
      <w:start w:val="1"/>
      <w:numFmt w:val="bullet"/>
      <w:lvlText w:val="•"/>
      <w:lvlJc w:val="left"/>
      <w:pPr>
        <w:tabs>
          <w:tab w:val="num" w:pos="5040"/>
        </w:tabs>
        <w:ind w:left="5040" w:hanging="360"/>
      </w:pPr>
      <w:rPr>
        <w:rFonts w:ascii="Arial" w:hAnsi="Arial" w:hint="default"/>
      </w:rPr>
    </w:lvl>
    <w:lvl w:ilvl="7" w:tplc="7E0297CC" w:tentative="1">
      <w:start w:val="1"/>
      <w:numFmt w:val="bullet"/>
      <w:lvlText w:val="•"/>
      <w:lvlJc w:val="left"/>
      <w:pPr>
        <w:tabs>
          <w:tab w:val="num" w:pos="5760"/>
        </w:tabs>
        <w:ind w:left="5760" w:hanging="360"/>
      </w:pPr>
      <w:rPr>
        <w:rFonts w:ascii="Arial" w:hAnsi="Arial" w:hint="default"/>
      </w:rPr>
    </w:lvl>
    <w:lvl w:ilvl="8" w:tplc="006A248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6"/>
  </w:num>
  <w:num w:numId="4">
    <w:abstractNumId w:val="0"/>
  </w:num>
  <w:num w:numId="5">
    <w:abstractNumId w:val="10"/>
  </w:num>
  <w:num w:numId="6">
    <w:abstractNumId w:val="3"/>
  </w:num>
  <w:num w:numId="7">
    <w:abstractNumId w:val="4"/>
  </w:num>
  <w:num w:numId="8">
    <w:abstractNumId w:val="13"/>
  </w:num>
  <w:num w:numId="9">
    <w:abstractNumId w:val="2"/>
  </w:num>
  <w:num w:numId="10">
    <w:abstractNumId w:val="7"/>
  </w:num>
  <w:num w:numId="11">
    <w:abstractNumId w:val="5"/>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39"/>
    <w:rsid w:val="00005DE9"/>
    <w:rsid w:val="0001293F"/>
    <w:rsid w:val="00021B1A"/>
    <w:rsid w:val="00041E0C"/>
    <w:rsid w:val="00044A73"/>
    <w:rsid w:val="00070FFD"/>
    <w:rsid w:val="00082EDD"/>
    <w:rsid w:val="00083AA5"/>
    <w:rsid w:val="000A2BDC"/>
    <w:rsid w:val="000A6FBE"/>
    <w:rsid w:val="000B7A93"/>
    <w:rsid w:val="000C2D3A"/>
    <w:rsid w:val="000C4189"/>
    <w:rsid w:val="000D3C7E"/>
    <w:rsid w:val="000D5ADB"/>
    <w:rsid w:val="000F3B78"/>
    <w:rsid w:val="000F561B"/>
    <w:rsid w:val="001010B8"/>
    <w:rsid w:val="001142CB"/>
    <w:rsid w:val="00114F4D"/>
    <w:rsid w:val="00142EF6"/>
    <w:rsid w:val="00184BD4"/>
    <w:rsid w:val="001865F4"/>
    <w:rsid w:val="001A39BD"/>
    <w:rsid w:val="001F2690"/>
    <w:rsid w:val="001F702F"/>
    <w:rsid w:val="00220AA5"/>
    <w:rsid w:val="00220FB2"/>
    <w:rsid w:val="00224B88"/>
    <w:rsid w:val="002304D8"/>
    <w:rsid w:val="00233FE1"/>
    <w:rsid w:val="0023454B"/>
    <w:rsid w:val="00235690"/>
    <w:rsid w:val="00240892"/>
    <w:rsid w:val="00244689"/>
    <w:rsid w:val="00252408"/>
    <w:rsid w:val="00252980"/>
    <w:rsid w:val="00260F65"/>
    <w:rsid w:val="002611B4"/>
    <w:rsid w:val="00276FA7"/>
    <w:rsid w:val="00281BD4"/>
    <w:rsid w:val="00285C6C"/>
    <w:rsid w:val="002877B1"/>
    <w:rsid w:val="00295EE7"/>
    <w:rsid w:val="00296CAD"/>
    <w:rsid w:val="002A0067"/>
    <w:rsid w:val="002A01FF"/>
    <w:rsid w:val="002A0703"/>
    <w:rsid w:val="002A3A5E"/>
    <w:rsid w:val="002A59B3"/>
    <w:rsid w:val="002C2815"/>
    <w:rsid w:val="002C3D0F"/>
    <w:rsid w:val="002C7ACF"/>
    <w:rsid w:val="002E0739"/>
    <w:rsid w:val="002E3B03"/>
    <w:rsid w:val="002E7506"/>
    <w:rsid w:val="002F2D81"/>
    <w:rsid w:val="002F31A6"/>
    <w:rsid w:val="003204DF"/>
    <w:rsid w:val="00325AF5"/>
    <w:rsid w:val="0033188F"/>
    <w:rsid w:val="003417C5"/>
    <w:rsid w:val="003503FF"/>
    <w:rsid w:val="003533CF"/>
    <w:rsid w:val="003636EC"/>
    <w:rsid w:val="00367CBB"/>
    <w:rsid w:val="0037370E"/>
    <w:rsid w:val="00383FAE"/>
    <w:rsid w:val="003941F8"/>
    <w:rsid w:val="003C5FE5"/>
    <w:rsid w:val="003D75E1"/>
    <w:rsid w:val="003E5BE1"/>
    <w:rsid w:val="003E70A8"/>
    <w:rsid w:val="003F6884"/>
    <w:rsid w:val="003F6F49"/>
    <w:rsid w:val="00403C39"/>
    <w:rsid w:val="004044F2"/>
    <w:rsid w:val="00404E51"/>
    <w:rsid w:val="00407427"/>
    <w:rsid w:val="004146DC"/>
    <w:rsid w:val="00432A60"/>
    <w:rsid w:val="004349CB"/>
    <w:rsid w:val="0044039A"/>
    <w:rsid w:val="00461E1C"/>
    <w:rsid w:val="00462211"/>
    <w:rsid w:val="00465CAE"/>
    <w:rsid w:val="00470A18"/>
    <w:rsid w:val="00471906"/>
    <w:rsid w:val="004764CF"/>
    <w:rsid w:val="00481D4E"/>
    <w:rsid w:val="00485142"/>
    <w:rsid w:val="0049414F"/>
    <w:rsid w:val="004A41D2"/>
    <w:rsid w:val="004A56DC"/>
    <w:rsid w:val="004C3EB8"/>
    <w:rsid w:val="004E03E2"/>
    <w:rsid w:val="004E7547"/>
    <w:rsid w:val="004F50FB"/>
    <w:rsid w:val="005027DA"/>
    <w:rsid w:val="005168CD"/>
    <w:rsid w:val="00534410"/>
    <w:rsid w:val="00545DDE"/>
    <w:rsid w:val="00546089"/>
    <w:rsid w:val="00554D57"/>
    <w:rsid w:val="00557E2F"/>
    <w:rsid w:val="00573F16"/>
    <w:rsid w:val="00583BBE"/>
    <w:rsid w:val="00584C4C"/>
    <w:rsid w:val="00586D3C"/>
    <w:rsid w:val="00593894"/>
    <w:rsid w:val="005B175E"/>
    <w:rsid w:val="005B3980"/>
    <w:rsid w:val="005B5EC6"/>
    <w:rsid w:val="005B70C2"/>
    <w:rsid w:val="005C08B8"/>
    <w:rsid w:val="005F401B"/>
    <w:rsid w:val="006004D6"/>
    <w:rsid w:val="00604997"/>
    <w:rsid w:val="00623CB9"/>
    <w:rsid w:val="006268E2"/>
    <w:rsid w:val="006354F1"/>
    <w:rsid w:val="00645707"/>
    <w:rsid w:val="00655425"/>
    <w:rsid w:val="006706C5"/>
    <w:rsid w:val="006845EF"/>
    <w:rsid w:val="00687514"/>
    <w:rsid w:val="006A6E6A"/>
    <w:rsid w:val="006B4629"/>
    <w:rsid w:val="006C0FFC"/>
    <w:rsid w:val="006C4623"/>
    <w:rsid w:val="006C7952"/>
    <w:rsid w:val="006D47A3"/>
    <w:rsid w:val="006E0A1D"/>
    <w:rsid w:val="006E227E"/>
    <w:rsid w:val="006E4287"/>
    <w:rsid w:val="006E7E19"/>
    <w:rsid w:val="006F5C01"/>
    <w:rsid w:val="006F6A86"/>
    <w:rsid w:val="00701C9E"/>
    <w:rsid w:val="00735D41"/>
    <w:rsid w:val="007418EB"/>
    <w:rsid w:val="00743C4E"/>
    <w:rsid w:val="00745580"/>
    <w:rsid w:val="007556BC"/>
    <w:rsid w:val="00767529"/>
    <w:rsid w:val="0077088B"/>
    <w:rsid w:val="00784583"/>
    <w:rsid w:val="007913C5"/>
    <w:rsid w:val="00791C74"/>
    <w:rsid w:val="007A6046"/>
    <w:rsid w:val="007B5CDE"/>
    <w:rsid w:val="007B6016"/>
    <w:rsid w:val="007D4F0A"/>
    <w:rsid w:val="007F60E7"/>
    <w:rsid w:val="008230B2"/>
    <w:rsid w:val="00823A70"/>
    <w:rsid w:val="00833DB7"/>
    <w:rsid w:val="008377B5"/>
    <w:rsid w:val="00850630"/>
    <w:rsid w:val="00852A00"/>
    <w:rsid w:val="00884272"/>
    <w:rsid w:val="00885B1F"/>
    <w:rsid w:val="008A054C"/>
    <w:rsid w:val="008B5959"/>
    <w:rsid w:val="008C3CFD"/>
    <w:rsid w:val="008E1EB3"/>
    <w:rsid w:val="008F607F"/>
    <w:rsid w:val="00905964"/>
    <w:rsid w:val="009067CF"/>
    <w:rsid w:val="009254CA"/>
    <w:rsid w:val="00941101"/>
    <w:rsid w:val="00954FD4"/>
    <w:rsid w:val="00971303"/>
    <w:rsid w:val="00973D4B"/>
    <w:rsid w:val="00984A12"/>
    <w:rsid w:val="009851A5"/>
    <w:rsid w:val="0099186A"/>
    <w:rsid w:val="00993FFF"/>
    <w:rsid w:val="009967EC"/>
    <w:rsid w:val="009A5CDC"/>
    <w:rsid w:val="009D548D"/>
    <w:rsid w:val="009E0EB0"/>
    <w:rsid w:val="00A12ADB"/>
    <w:rsid w:val="00A13264"/>
    <w:rsid w:val="00A155EF"/>
    <w:rsid w:val="00A27353"/>
    <w:rsid w:val="00A306D9"/>
    <w:rsid w:val="00A52AAF"/>
    <w:rsid w:val="00A644F9"/>
    <w:rsid w:val="00A6579B"/>
    <w:rsid w:val="00A6651E"/>
    <w:rsid w:val="00A8630B"/>
    <w:rsid w:val="00A91235"/>
    <w:rsid w:val="00A9598F"/>
    <w:rsid w:val="00AA4F61"/>
    <w:rsid w:val="00AB6CDA"/>
    <w:rsid w:val="00AB7F64"/>
    <w:rsid w:val="00AC1E53"/>
    <w:rsid w:val="00AC318A"/>
    <w:rsid w:val="00AC54AB"/>
    <w:rsid w:val="00AD334F"/>
    <w:rsid w:val="00AD7A2F"/>
    <w:rsid w:val="00AE6D6F"/>
    <w:rsid w:val="00B01D15"/>
    <w:rsid w:val="00B311D2"/>
    <w:rsid w:val="00B40CB8"/>
    <w:rsid w:val="00B42F57"/>
    <w:rsid w:val="00B55283"/>
    <w:rsid w:val="00B62937"/>
    <w:rsid w:val="00B636AF"/>
    <w:rsid w:val="00B82F48"/>
    <w:rsid w:val="00B95590"/>
    <w:rsid w:val="00B9580B"/>
    <w:rsid w:val="00B97CF2"/>
    <w:rsid w:val="00BD2008"/>
    <w:rsid w:val="00BE4117"/>
    <w:rsid w:val="00BF38AD"/>
    <w:rsid w:val="00C01E92"/>
    <w:rsid w:val="00C157C6"/>
    <w:rsid w:val="00C207B2"/>
    <w:rsid w:val="00C25E9E"/>
    <w:rsid w:val="00C2738C"/>
    <w:rsid w:val="00C36E6F"/>
    <w:rsid w:val="00C36FE3"/>
    <w:rsid w:val="00C46FE2"/>
    <w:rsid w:val="00C677A2"/>
    <w:rsid w:val="00C758D7"/>
    <w:rsid w:val="00C83187"/>
    <w:rsid w:val="00C90B2C"/>
    <w:rsid w:val="00CA2893"/>
    <w:rsid w:val="00CC1BCD"/>
    <w:rsid w:val="00CC3434"/>
    <w:rsid w:val="00CD5BFA"/>
    <w:rsid w:val="00D02165"/>
    <w:rsid w:val="00D1062E"/>
    <w:rsid w:val="00D145C6"/>
    <w:rsid w:val="00D2135D"/>
    <w:rsid w:val="00D21C41"/>
    <w:rsid w:val="00D234F3"/>
    <w:rsid w:val="00D30F81"/>
    <w:rsid w:val="00D37165"/>
    <w:rsid w:val="00D57B86"/>
    <w:rsid w:val="00D60E5E"/>
    <w:rsid w:val="00D614E6"/>
    <w:rsid w:val="00D6163E"/>
    <w:rsid w:val="00D87128"/>
    <w:rsid w:val="00DA422A"/>
    <w:rsid w:val="00DA4D4A"/>
    <w:rsid w:val="00DA52FD"/>
    <w:rsid w:val="00DE4C35"/>
    <w:rsid w:val="00DE5D31"/>
    <w:rsid w:val="00DF180C"/>
    <w:rsid w:val="00E00165"/>
    <w:rsid w:val="00E30258"/>
    <w:rsid w:val="00E303A2"/>
    <w:rsid w:val="00E41F78"/>
    <w:rsid w:val="00E744BD"/>
    <w:rsid w:val="00E95F9F"/>
    <w:rsid w:val="00EA356E"/>
    <w:rsid w:val="00EA52FC"/>
    <w:rsid w:val="00EB1D32"/>
    <w:rsid w:val="00EC66A4"/>
    <w:rsid w:val="00ED10DC"/>
    <w:rsid w:val="00ED3237"/>
    <w:rsid w:val="00EE168C"/>
    <w:rsid w:val="00EE228D"/>
    <w:rsid w:val="00EE2625"/>
    <w:rsid w:val="00EE3FC0"/>
    <w:rsid w:val="00EE44A3"/>
    <w:rsid w:val="00EF395B"/>
    <w:rsid w:val="00F04CD8"/>
    <w:rsid w:val="00F32828"/>
    <w:rsid w:val="00F33437"/>
    <w:rsid w:val="00F4193D"/>
    <w:rsid w:val="00F45C97"/>
    <w:rsid w:val="00F51E6E"/>
    <w:rsid w:val="00F52D10"/>
    <w:rsid w:val="00F8547A"/>
    <w:rsid w:val="00FC564F"/>
    <w:rsid w:val="00FD236C"/>
    <w:rsid w:val="00FD2C9D"/>
    <w:rsid w:val="00FD45BF"/>
    <w:rsid w:val="00FD53FF"/>
    <w:rsid w:val="00FE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122A3B"/>
  <w15:docId w15:val="{09EC7786-E330-4A9D-AEFF-5048C1F6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C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qFormat/>
    <w:rsid w:val="00D145C6"/>
  </w:style>
  <w:style w:type="paragraph" w:styleId="Header">
    <w:name w:val="header"/>
    <w:basedOn w:val="Normal"/>
    <w:link w:val="HeaderChar"/>
    <w:rsid w:val="00A52AAF"/>
    <w:pPr>
      <w:tabs>
        <w:tab w:val="center" w:pos="4320"/>
        <w:tab w:val="right" w:pos="8640"/>
      </w:tabs>
      <w:spacing w:after="0" w:line="240" w:lineRule="auto"/>
    </w:pPr>
    <w:rPr>
      <w:rFonts w:ascii="Times" w:eastAsia="Times" w:hAnsi="Times" w:cs="Times New Roman"/>
      <w:szCs w:val="20"/>
    </w:rPr>
  </w:style>
  <w:style w:type="character" w:customStyle="1" w:styleId="HeaderChar">
    <w:name w:val="Header Char"/>
    <w:basedOn w:val="DefaultParagraphFont"/>
    <w:link w:val="Header"/>
    <w:rsid w:val="00A52AAF"/>
    <w:rPr>
      <w:rFonts w:ascii="Times" w:eastAsia="Times" w:hAnsi="Times" w:cs="Times New Roman"/>
      <w:sz w:val="24"/>
      <w:szCs w:val="20"/>
    </w:rPr>
  </w:style>
  <w:style w:type="paragraph" w:styleId="ListParagraph">
    <w:name w:val="List Paragraph"/>
    <w:basedOn w:val="Normal"/>
    <w:uiPriority w:val="34"/>
    <w:qFormat/>
    <w:rsid w:val="00F32828"/>
    <w:pPr>
      <w:ind w:left="720"/>
      <w:contextualSpacing/>
    </w:pPr>
  </w:style>
  <w:style w:type="character" w:styleId="Hyperlink">
    <w:name w:val="Hyperlink"/>
    <w:basedOn w:val="DefaultParagraphFont"/>
    <w:uiPriority w:val="99"/>
    <w:unhideWhenUsed/>
    <w:rsid w:val="00A9598F"/>
    <w:rPr>
      <w:color w:val="0000FF" w:themeColor="hyperlink"/>
      <w:u w:val="single"/>
    </w:rPr>
  </w:style>
  <w:style w:type="character" w:styleId="FollowedHyperlink">
    <w:name w:val="FollowedHyperlink"/>
    <w:basedOn w:val="DefaultParagraphFont"/>
    <w:uiPriority w:val="99"/>
    <w:semiHidden/>
    <w:unhideWhenUsed/>
    <w:rsid w:val="00A9598F"/>
    <w:rPr>
      <w:color w:val="800080" w:themeColor="followedHyperlink"/>
      <w:u w:val="single"/>
    </w:rPr>
  </w:style>
  <w:style w:type="paragraph" w:styleId="Footer">
    <w:name w:val="footer"/>
    <w:basedOn w:val="Normal"/>
    <w:link w:val="FooterChar"/>
    <w:uiPriority w:val="99"/>
    <w:unhideWhenUsed/>
    <w:rsid w:val="00C46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E2"/>
    <w:rPr>
      <w:rFonts w:ascii="Arial" w:hAnsi="Arial"/>
      <w:sz w:val="24"/>
    </w:rPr>
  </w:style>
  <w:style w:type="character" w:styleId="CommentReference">
    <w:name w:val="annotation reference"/>
    <w:basedOn w:val="DefaultParagraphFont"/>
    <w:uiPriority w:val="99"/>
    <w:semiHidden/>
    <w:unhideWhenUsed/>
    <w:rsid w:val="00233FE1"/>
    <w:rPr>
      <w:sz w:val="16"/>
      <w:szCs w:val="16"/>
    </w:rPr>
  </w:style>
  <w:style w:type="paragraph" w:styleId="CommentText">
    <w:name w:val="annotation text"/>
    <w:basedOn w:val="Normal"/>
    <w:link w:val="CommentTextChar"/>
    <w:uiPriority w:val="99"/>
    <w:semiHidden/>
    <w:unhideWhenUsed/>
    <w:rsid w:val="00233FE1"/>
    <w:pPr>
      <w:spacing w:line="240" w:lineRule="auto"/>
    </w:pPr>
    <w:rPr>
      <w:sz w:val="20"/>
      <w:szCs w:val="20"/>
    </w:rPr>
  </w:style>
  <w:style w:type="character" w:customStyle="1" w:styleId="CommentTextChar">
    <w:name w:val="Comment Text Char"/>
    <w:basedOn w:val="DefaultParagraphFont"/>
    <w:link w:val="CommentText"/>
    <w:uiPriority w:val="99"/>
    <w:semiHidden/>
    <w:rsid w:val="00233F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FE1"/>
    <w:rPr>
      <w:b/>
      <w:bCs/>
    </w:rPr>
  </w:style>
  <w:style w:type="character" w:customStyle="1" w:styleId="CommentSubjectChar">
    <w:name w:val="Comment Subject Char"/>
    <w:basedOn w:val="CommentTextChar"/>
    <w:link w:val="CommentSubject"/>
    <w:uiPriority w:val="99"/>
    <w:semiHidden/>
    <w:rsid w:val="00233FE1"/>
    <w:rPr>
      <w:rFonts w:ascii="Arial" w:hAnsi="Arial"/>
      <w:b/>
      <w:bCs/>
      <w:sz w:val="20"/>
      <w:szCs w:val="20"/>
    </w:rPr>
  </w:style>
  <w:style w:type="paragraph" w:styleId="BalloonText">
    <w:name w:val="Balloon Text"/>
    <w:basedOn w:val="Normal"/>
    <w:link w:val="BalloonTextChar"/>
    <w:uiPriority w:val="99"/>
    <w:semiHidden/>
    <w:unhideWhenUsed/>
    <w:rsid w:val="00233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FE1"/>
    <w:rPr>
      <w:rFonts w:ascii="Tahoma" w:hAnsi="Tahoma" w:cs="Tahoma"/>
      <w:sz w:val="16"/>
      <w:szCs w:val="16"/>
    </w:rPr>
  </w:style>
  <w:style w:type="character" w:styleId="UnresolvedMention">
    <w:name w:val="Unresolved Mention"/>
    <w:basedOn w:val="DefaultParagraphFont"/>
    <w:uiPriority w:val="99"/>
    <w:semiHidden/>
    <w:unhideWhenUsed/>
    <w:rsid w:val="001865F4"/>
    <w:rPr>
      <w:color w:val="605E5C"/>
      <w:shd w:val="clear" w:color="auto" w:fill="E1DFDD"/>
    </w:rPr>
  </w:style>
  <w:style w:type="table" w:styleId="TableGrid">
    <w:name w:val="Table Grid"/>
    <w:basedOn w:val="TableNormal"/>
    <w:uiPriority w:val="59"/>
    <w:rsid w:val="005B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2ED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929">
      <w:bodyDiv w:val="1"/>
      <w:marLeft w:val="0"/>
      <w:marRight w:val="0"/>
      <w:marTop w:val="0"/>
      <w:marBottom w:val="0"/>
      <w:divBdr>
        <w:top w:val="none" w:sz="0" w:space="0" w:color="auto"/>
        <w:left w:val="none" w:sz="0" w:space="0" w:color="auto"/>
        <w:bottom w:val="none" w:sz="0" w:space="0" w:color="auto"/>
        <w:right w:val="none" w:sz="0" w:space="0" w:color="auto"/>
      </w:divBdr>
    </w:div>
    <w:div w:id="430709994">
      <w:bodyDiv w:val="1"/>
      <w:marLeft w:val="0"/>
      <w:marRight w:val="0"/>
      <w:marTop w:val="0"/>
      <w:marBottom w:val="0"/>
      <w:divBdr>
        <w:top w:val="none" w:sz="0" w:space="0" w:color="auto"/>
        <w:left w:val="none" w:sz="0" w:space="0" w:color="auto"/>
        <w:bottom w:val="none" w:sz="0" w:space="0" w:color="auto"/>
        <w:right w:val="none" w:sz="0" w:space="0" w:color="auto"/>
      </w:divBdr>
    </w:div>
    <w:div w:id="546453030">
      <w:bodyDiv w:val="1"/>
      <w:marLeft w:val="0"/>
      <w:marRight w:val="0"/>
      <w:marTop w:val="0"/>
      <w:marBottom w:val="0"/>
      <w:divBdr>
        <w:top w:val="none" w:sz="0" w:space="0" w:color="auto"/>
        <w:left w:val="none" w:sz="0" w:space="0" w:color="auto"/>
        <w:bottom w:val="none" w:sz="0" w:space="0" w:color="auto"/>
        <w:right w:val="none" w:sz="0" w:space="0" w:color="auto"/>
      </w:divBdr>
    </w:div>
    <w:div w:id="619147519">
      <w:bodyDiv w:val="1"/>
      <w:marLeft w:val="0"/>
      <w:marRight w:val="0"/>
      <w:marTop w:val="0"/>
      <w:marBottom w:val="0"/>
      <w:divBdr>
        <w:top w:val="none" w:sz="0" w:space="0" w:color="auto"/>
        <w:left w:val="none" w:sz="0" w:space="0" w:color="auto"/>
        <w:bottom w:val="none" w:sz="0" w:space="0" w:color="auto"/>
        <w:right w:val="none" w:sz="0" w:space="0" w:color="auto"/>
      </w:divBdr>
    </w:div>
    <w:div w:id="628166189">
      <w:bodyDiv w:val="1"/>
      <w:marLeft w:val="0"/>
      <w:marRight w:val="0"/>
      <w:marTop w:val="0"/>
      <w:marBottom w:val="0"/>
      <w:divBdr>
        <w:top w:val="none" w:sz="0" w:space="0" w:color="auto"/>
        <w:left w:val="none" w:sz="0" w:space="0" w:color="auto"/>
        <w:bottom w:val="none" w:sz="0" w:space="0" w:color="auto"/>
        <w:right w:val="none" w:sz="0" w:space="0" w:color="auto"/>
      </w:divBdr>
    </w:div>
    <w:div w:id="963736269">
      <w:bodyDiv w:val="1"/>
      <w:marLeft w:val="0"/>
      <w:marRight w:val="0"/>
      <w:marTop w:val="0"/>
      <w:marBottom w:val="0"/>
      <w:divBdr>
        <w:top w:val="none" w:sz="0" w:space="0" w:color="auto"/>
        <w:left w:val="none" w:sz="0" w:space="0" w:color="auto"/>
        <w:bottom w:val="none" w:sz="0" w:space="0" w:color="auto"/>
        <w:right w:val="none" w:sz="0" w:space="0" w:color="auto"/>
      </w:divBdr>
    </w:div>
    <w:div w:id="1017925905">
      <w:bodyDiv w:val="1"/>
      <w:marLeft w:val="0"/>
      <w:marRight w:val="0"/>
      <w:marTop w:val="0"/>
      <w:marBottom w:val="0"/>
      <w:divBdr>
        <w:top w:val="none" w:sz="0" w:space="0" w:color="auto"/>
        <w:left w:val="none" w:sz="0" w:space="0" w:color="auto"/>
        <w:bottom w:val="none" w:sz="0" w:space="0" w:color="auto"/>
        <w:right w:val="none" w:sz="0" w:space="0" w:color="auto"/>
      </w:divBdr>
    </w:div>
    <w:div w:id="1129982155">
      <w:bodyDiv w:val="1"/>
      <w:marLeft w:val="0"/>
      <w:marRight w:val="0"/>
      <w:marTop w:val="0"/>
      <w:marBottom w:val="0"/>
      <w:divBdr>
        <w:top w:val="none" w:sz="0" w:space="0" w:color="auto"/>
        <w:left w:val="none" w:sz="0" w:space="0" w:color="auto"/>
        <w:bottom w:val="none" w:sz="0" w:space="0" w:color="auto"/>
        <w:right w:val="none" w:sz="0" w:space="0" w:color="auto"/>
      </w:divBdr>
    </w:div>
    <w:div w:id="1145587385">
      <w:bodyDiv w:val="1"/>
      <w:marLeft w:val="0"/>
      <w:marRight w:val="0"/>
      <w:marTop w:val="0"/>
      <w:marBottom w:val="0"/>
      <w:divBdr>
        <w:top w:val="none" w:sz="0" w:space="0" w:color="auto"/>
        <w:left w:val="none" w:sz="0" w:space="0" w:color="auto"/>
        <w:bottom w:val="none" w:sz="0" w:space="0" w:color="auto"/>
        <w:right w:val="none" w:sz="0" w:space="0" w:color="auto"/>
      </w:divBdr>
    </w:div>
    <w:div w:id="1646886347">
      <w:bodyDiv w:val="1"/>
      <w:marLeft w:val="0"/>
      <w:marRight w:val="0"/>
      <w:marTop w:val="0"/>
      <w:marBottom w:val="0"/>
      <w:divBdr>
        <w:top w:val="none" w:sz="0" w:space="0" w:color="auto"/>
        <w:left w:val="none" w:sz="0" w:space="0" w:color="auto"/>
        <w:bottom w:val="none" w:sz="0" w:space="0" w:color="auto"/>
        <w:right w:val="none" w:sz="0" w:space="0" w:color="auto"/>
      </w:divBdr>
    </w:div>
    <w:div w:id="1719891910">
      <w:bodyDiv w:val="1"/>
      <w:marLeft w:val="0"/>
      <w:marRight w:val="0"/>
      <w:marTop w:val="0"/>
      <w:marBottom w:val="0"/>
      <w:divBdr>
        <w:top w:val="none" w:sz="0" w:space="0" w:color="auto"/>
        <w:left w:val="none" w:sz="0" w:space="0" w:color="auto"/>
        <w:bottom w:val="none" w:sz="0" w:space="0" w:color="auto"/>
        <w:right w:val="none" w:sz="0" w:space="0" w:color="auto"/>
      </w:divBdr>
    </w:div>
    <w:div w:id="1724327298">
      <w:bodyDiv w:val="1"/>
      <w:marLeft w:val="0"/>
      <w:marRight w:val="0"/>
      <w:marTop w:val="0"/>
      <w:marBottom w:val="0"/>
      <w:divBdr>
        <w:top w:val="none" w:sz="0" w:space="0" w:color="auto"/>
        <w:left w:val="none" w:sz="0" w:space="0" w:color="auto"/>
        <w:bottom w:val="none" w:sz="0" w:space="0" w:color="auto"/>
        <w:right w:val="none" w:sz="0" w:space="0" w:color="auto"/>
      </w:divBdr>
    </w:div>
    <w:div w:id="1730805849">
      <w:bodyDiv w:val="1"/>
      <w:marLeft w:val="0"/>
      <w:marRight w:val="0"/>
      <w:marTop w:val="0"/>
      <w:marBottom w:val="0"/>
      <w:divBdr>
        <w:top w:val="none" w:sz="0" w:space="0" w:color="auto"/>
        <w:left w:val="none" w:sz="0" w:space="0" w:color="auto"/>
        <w:bottom w:val="none" w:sz="0" w:space="0" w:color="auto"/>
        <w:right w:val="none" w:sz="0" w:space="0" w:color="auto"/>
      </w:divBdr>
    </w:div>
    <w:div w:id="197926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discover2020.co.uk&amp;data=02%7C01%7C%7C14de36fd556d48e5566208d7418dde3e%7Ca8b4324f155c4215a0f17ed8cc9a992f%7C0%7C0%7C637049949883720647&amp;sdata=3aNFVnz8JWtLWuyd%2B4jbXzQNbtio51MwDuT2%2B%2Ffhs9Y%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s%3A%2F%2Fessexcoast.birdaware.org%2Fhome&amp;data=02%7C01%7C%7C88625a3861db4bb0ac2508d73a9b7c00%7Ca8b4324f155c4215a0f17ed8cc9a992f%7C0%7C0%7C637042311783134538&amp;sdata=kSx0MMgKWEAziFhizanQ%2FOpuDyi6nKHJ0wam6Xhx6z0%3D&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ngland-coast-path-in-esse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rliament.uk/regenerating-seaside-tow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rliament.uk/business/committees/committees-a-z/lords-select/regenerating-seaside-towns/news-parliament-2017/seaside-report-publish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3589</Words>
  <Characters>20460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nicky.spurr</dc:creator>
  <cp:lastModifiedBy>Nicky Spurr, Environment Officer</cp:lastModifiedBy>
  <cp:revision>2</cp:revision>
  <dcterms:created xsi:type="dcterms:W3CDTF">2019-10-02T09:51:00Z</dcterms:created>
  <dcterms:modified xsi:type="dcterms:W3CDTF">2019-10-02T09:51:00Z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Owner">
    <vt:lpwstr>nicky.spurr@essex.gov.uk</vt:lpwstr>
  </property>
  <property fmtid="{D5CDD505-2E9C-101B-9397-08002B2CF9AE}" pid="5" name="MSIP_Label_39d8be9e-c8d9-4b9c-bd40-2c27cc7ea2e6_SetDate">
    <vt:lpwstr>2019-09-12T15:34:58.2929056Z</vt:lpwstr>
  </property>
  <property fmtid="{D5CDD505-2E9C-101B-9397-08002B2CF9AE}" pid="6" name="MSIP_Label_39d8be9e-c8d9-4b9c-bd40-2c27cc7ea2e6_Name">
    <vt:lpwstr>Official</vt:lpwstr>
  </property>
  <property fmtid="{D5CDD505-2E9C-101B-9397-08002B2CF9AE}" pid="7" name="MSIP_Label_39d8be9e-c8d9-4b9c-bd40-2c27cc7ea2e6_Application">
    <vt:lpwstr>Microsoft Azure Information Protection</vt:lpwstr>
  </property>
  <property fmtid="{D5CDD505-2E9C-101B-9397-08002B2CF9AE}" pid="8" name="MSIP_Label_39d8be9e-c8d9-4b9c-bd40-2c27cc7ea2e6_ActionId">
    <vt:lpwstr>2fae8314-b677-49c1-9b58-42546a145690</vt:lpwstr>
  </property>
  <property fmtid="{D5CDD505-2E9C-101B-9397-08002B2CF9AE}" pid="9" name="MSIP_Label_39d8be9e-c8d9-4b9c-bd40-2c27cc7ea2e6_Extended_MSFT_Method">
    <vt:lpwstr>Automatic</vt:lpwstr>
  </property>
  <property fmtid="{D5CDD505-2E9C-101B-9397-08002B2CF9AE}" pid="10" name="Sensitivity">
    <vt:lpwstr>Official</vt:lpwstr>
  </property>
</Properties>
</file>